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02" w:rsidRPr="00EA6F36" w:rsidRDefault="00AC7302" w:rsidP="00AC7302">
      <w:pPr>
        <w:jc w:val="center"/>
        <w:rPr>
          <w:sz w:val="22"/>
          <w:szCs w:val="22"/>
        </w:rPr>
      </w:pPr>
      <w:r w:rsidRPr="00EA6F36">
        <w:rPr>
          <w:noProof/>
          <w:sz w:val="26"/>
          <w:szCs w:val="26"/>
        </w:rPr>
        <w:drawing>
          <wp:inline distT="0" distB="0" distL="0" distR="0" wp14:anchorId="47C79EF5" wp14:editId="5029ECCD">
            <wp:extent cx="485140" cy="5886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02" w:rsidRPr="00EA6F36" w:rsidRDefault="00AC7302" w:rsidP="00AC7302">
      <w:pPr>
        <w:spacing w:before="120"/>
        <w:jc w:val="both"/>
        <w:rPr>
          <w:sz w:val="22"/>
          <w:szCs w:val="22"/>
        </w:rPr>
      </w:pPr>
      <w:r w:rsidRPr="00EA6F36">
        <w:rPr>
          <w:sz w:val="22"/>
          <w:szCs w:val="22"/>
        </w:rPr>
        <w:t>МУНИЦИПАЛЬНОЕ ОБРАЗОВАНИЕ «МУНИЦИПАЛЬНЫЙ РАЙОН «ЗАПОЛЯРНЫЙ РАЙОН»</w:t>
      </w:r>
    </w:p>
    <w:p w:rsidR="00AC7302" w:rsidRPr="00EA6F36" w:rsidRDefault="00AC7302" w:rsidP="00AC7302">
      <w:pPr>
        <w:jc w:val="center"/>
        <w:rPr>
          <w:b/>
        </w:rPr>
      </w:pPr>
      <w:r w:rsidRPr="00EA6F36">
        <w:rPr>
          <w:b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C7302" w:rsidRPr="00EA6F36" w:rsidTr="00B1560F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302" w:rsidRPr="00EA6F36" w:rsidRDefault="00AC7302" w:rsidP="009333B9">
            <w:pPr>
              <w:jc w:val="center"/>
              <w:rPr>
                <w:sz w:val="16"/>
                <w:szCs w:val="16"/>
              </w:rPr>
            </w:pPr>
            <w:r w:rsidRPr="00EA6F36">
              <w:rPr>
                <w:sz w:val="16"/>
                <w:szCs w:val="16"/>
              </w:rPr>
              <w:t xml:space="preserve">166700 </w:t>
            </w:r>
            <w:proofErr w:type="spellStart"/>
            <w:r w:rsidRPr="00EA6F36">
              <w:rPr>
                <w:sz w:val="16"/>
                <w:szCs w:val="16"/>
              </w:rPr>
              <w:t>п</w:t>
            </w:r>
            <w:proofErr w:type="gramStart"/>
            <w:r w:rsidRPr="00EA6F36">
              <w:rPr>
                <w:sz w:val="16"/>
                <w:szCs w:val="16"/>
              </w:rPr>
              <w:t>.И</w:t>
            </w:r>
            <w:proofErr w:type="gramEnd"/>
            <w:r w:rsidRPr="00EA6F36">
              <w:rPr>
                <w:sz w:val="16"/>
                <w:szCs w:val="16"/>
              </w:rPr>
              <w:t>скателей</w:t>
            </w:r>
            <w:proofErr w:type="spellEnd"/>
            <w:r w:rsidRPr="00EA6F36">
              <w:rPr>
                <w:sz w:val="16"/>
                <w:szCs w:val="16"/>
              </w:rPr>
              <w:t xml:space="preserve">, Ненецкий автономный округ, </w:t>
            </w:r>
            <w:proofErr w:type="spellStart"/>
            <w:r w:rsidRPr="00EA6F36">
              <w:rPr>
                <w:sz w:val="16"/>
                <w:szCs w:val="16"/>
              </w:rPr>
              <w:t>ул.Губкина</w:t>
            </w:r>
            <w:proofErr w:type="spellEnd"/>
            <w:r w:rsidRPr="00EA6F36">
              <w:rPr>
                <w:sz w:val="16"/>
                <w:szCs w:val="16"/>
              </w:rPr>
              <w:t>, д.10, тел. (8</w:t>
            </w:r>
            <w:r w:rsidR="009333B9">
              <w:rPr>
                <w:sz w:val="16"/>
                <w:szCs w:val="16"/>
              </w:rPr>
              <w:t>1853) 4-81-44, факс. (81853) 4-79</w:t>
            </w:r>
            <w:r w:rsidRPr="00EA6F36">
              <w:rPr>
                <w:sz w:val="16"/>
                <w:szCs w:val="16"/>
              </w:rPr>
              <w:t>-</w:t>
            </w:r>
            <w:r w:rsidR="009333B9">
              <w:rPr>
                <w:sz w:val="16"/>
                <w:szCs w:val="16"/>
              </w:rPr>
              <w:t>6</w:t>
            </w:r>
            <w:r w:rsidRPr="00EA6F36">
              <w:rPr>
                <w:sz w:val="16"/>
                <w:szCs w:val="16"/>
              </w:rPr>
              <w:t xml:space="preserve">4, </w:t>
            </w:r>
            <w:r w:rsidRPr="00EA6F36">
              <w:rPr>
                <w:sz w:val="16"/>
                <w:szCs w:val="16"/>
                <w:lang w:val="en-US"/>
              </w:rPr>
              <w:t>e</w:t>
            </w:r>
            <w:r w:rsidRPr="00EA6F36">
              <w:rPr>
                <w:sz w:val="16"/>
                <w:szCs w:val="16"/>
              </w:rPr>
              <w:t>-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 xml:space="preserve">: 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ksp</w:t>
            </w:r>
            <w:proofErr w:type="spellEnd"/>
            <w:r w:rsidRPr="00EA6F36">
              <w:rPr>
                <w:sz w:val="16"/>
                <w:szCs w:val="16"/>
              </w:rPr>
              <w:t>-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zr</w:t>
            </w:r>
            <w:proofErr w:type="spellEnd"/>
            <w:r w:rsidRPr="00EA6F36">
              <w:rPr>
                <w:sz w:val="16"/>
                <w:szCs w:val="16"/>
              </w:rPr>
              <w:t>@</w:t>
            </w:r>
            <w:r w:rsidRPr="00EA6F36">
              <w:rPr>
                <w:sz w:val="16"/>
                <w:szCs w:val="16"/>
                <w:lang w:val="en-US"/>
              </w:rPr>
              <w:t>mail</w:t>
            </w:r>
            <w:r w:rsidRPr="00EA6F36">
              <w:rPr>
                <w:sz w:val="16"/>
                <w:szCs w:val="16"/>
              </w:rPr>
              <w:t>.</w:t>
            </w:r>
            <w:proofErr w:type="spellStart"/>
            <w:r w:rsidRPr="00EA6F3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C7302" w:rsidRPr="00EA6F36" w:rsidRDefault="00AC7302" w:rsidP="00AC730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ind w:firstLine="709"/>
        <w:jc w:val="right"/>
        <w:rPr>
          <w:sz w:val="16"/>
          <w:szCs w:val="16"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655"/>
      </w:tblGrid>
      <w:tr w:rsidR="00AC7302" w:rsidRPr="00EA6F36" w:rsidTr="00B1560F">
        <w:trPr>
          <w:trHeight w:val="598"/>
        </w:trPr>
        <w:tc>
          <w:tcPr>
            <w:tcW w:w="4245" w:type="dxa"/>
          </w:tcPr>
          <w:p w:rsidR="00AC7302" w:rsidRPr="00EA6F36" w:rsidRDefault="00AC3AC4" w:rsidP="005B2D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C7302" w:rsidRPr="00EA6F36">
              <w:rPr>
                <w:sz w:val="26"/>
                <w:szCs w:val="26"/>
              </w:rPr>
              <w:t xml:space="preserve"> </w:t>
            </w:r>
            <w:r w:rsidR="00BF0C2F">
              <w:rPr>
                <w:sz w:val="26"/>
                <w:szCs w:val="26"/>
              </w:rPr>
              <w:t>мая</w:t>
            </w:r>
            <w:r w:rsidR="00AC7302" w:rsidRPr="00EA6F36">
              <w:rPr>
                <w:sz w:val="26"/>
                <w:szCs w:val="26"/>
              </w:rPr>
              <w:t xml:space="preserve"> 201</w:t>
            </w:r>
            <w:r w:rsidR="005B2D7D">
              <w:rPr>
                <w:sz w:val="26"/>
                <w:szCs w:val="26"/>
              </w:rPr>
              <w:t>7</w:t>
            </w:r>
            <w:r w:rsidR="00AC7302" w:rsidRPr="00EA6F3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655" w:type="dxa"/>
          </w:tcPr>
          <w:p w:rsidR="00AC7302" w:rsidRPr="00EA6F36" w:rsidRDefault="00AC7302" w:rsidP="00B1560F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AC7302" w:rsidRPr="00EA6F36" w:rsidRDefault="00AC7302" w:rsidP="005621BF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ЗАКЛЮЧЕНИЕ</w:t>
      </w:r>
    </w:p>
    <w:p w:rsidR="00BF0C2F" w:rsidRDefault="00AC7302" w:rsidP="00BF0C2F">
      <w:pPr>
        <w:jc w:val="center"/>
        <w:outlineLvl w:val="0"/>
        <w:rPr>
          <w:sz w:val="26"/>
          <w:szCs w:val="26"/>
        </w:rPr>
      </w:pPr>
      <w:r w:rsidRPr="00EA6F36">
        <w:rPr>
          <w:sz w:val="26"/>
          <w:szCs w:val="26"/>
        </w:rPr>
        <w:t>на отчет об исполнении бюджета МО «</w:t>
      </w:r>
      <w:proofErr w:type="spellStart"/>
      <w:r w:rsidR="008E6208">
        <w:rPr>
          <w:sz w:val="26"/>
          <w:szCs w:val="26"/>
        </w:rPr>
        <w:t>Шоинский</w:t>
      </w:r>
      <w:proofErr w:type="spellEnd"/>
      <w:r w:rsidR="008E6208">
        <w:rPr>
          <w:sz w:val="26"/>
          <w:szCs w:val="26"/>
        </w:rPr>
        <w:t xml:space="preserve"> сельсовет</w:t>
      </w:r>
      <w:r w:rsidRPr="00EA6F36">
        <w:rPr>
          <w:sz w:val="26"/>
          <w:szCs w:val="26"/>
        </w:rPr>
        <w:t xml:space="preserve">» НАО </w:t>
      </w:r>
    </w:p>
    <w:p w:rsidR="00AC7302" w:rsidRPr="00B858B2" w:rsidRDefault="00AC7302" w:rsidP="00BF0C2F">
      <w:pPr>
        <w:jc w:val="center"/>
        <w:outlineLvl w:val="0"/>
        <w:rPr>
          <w:sz w:val="26"/>
          <w:szCs w:val="26"/>
        </w:rPr>
      </w:pPr>
      <w:r w:rsidRPr="00B858B2">
        <w:rPr>
          <w:sz w:val="26"/>
          <w:szCs w:val="26"/>
        </w:rPr>
        <w:t xml:space="preserve">за </w:t>
      </w:r>
      <w:r w:rsidR="00BF0C2F" w:rsidRPr="00B858B2">
        <w:rPr>
          <w:sz w:val="26"/>
          <w:szCs w:val="26"/>
        </w:rPr>
        <w:t xml:space="preserve">первый </w:t>
      </w:r>
      <w:r w:rsidRPr="00B858B2">
        <w:rPr>
          <w:sz w:val="26"/>
          <w:szCs w:val="26"/>
        </w:rPr>
        <w:t xml:space="preserve"> квартал 201</w:t>
      </w:r>
      <w:r w:rsidR="005B2D7D">
        <w:rPr>
          <w:sz w:val="26"/>
          <w:szCs w:val="26"/>
        </w:rPr>
        <w:t>7</w:t>
      </w:r>
      <w:r w:rsidRPr="00B858B2">
        <w:rPr>
          <w:sz w:val="26"/>
          <w:szCs w:val="26"/>
        </w:rPr>
        <w:t> года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</w:p>
    <w:p w:rsidR="00AC7302" w:rsidRPr="00B858B2" w:rsidRDefault="00AC7302" w:rsidP="00AC7302">
      <w:pPr>
        <w:widowControl w:val="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соответствии с п. 1.2.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proofErr w:type="spellStart"/>
      <w:r w:rsidR="00C03FD8" w:rsidRPr="00B858B2">
        <w:rPr>
          <w:sz w:val="26"/>
          <w:szCs w:val="26"/>
        </w:rPr>
        <w:t>Шоинский</w:t>
      </w:r>
      <w:proofErr w:type="spellEnd"/>
      <w:r w:rsidR="00C03FD8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 w:rsidR="00621D4A" w:rsidRPr="00B858B2">
        <w:rPr>
          <w:sz w:val="26"/>
          <w:szCs w:val="26"/>
        </w:rPr>
        <w:t>29.11.2011</w:t>
      </w:r>
      <w:r w:rsidRPr="00B858B2">
        <w:rPr>
          <w:sz w:val="26"/>
          <w:szCs w:val="26"/>
        </w:rPr>
        <w:t xml:space="preserve"> </w:t>
      </w:r>
      <w:r w:rsidR="008B7E59" w:rsidRPr="00B858B2">
        <w:rPr>
          <w:sz w:val="26"/>
          <w:szCs w:val="26"/>
        </w:rPr>
        <w:t xml:space="preserve">года </w:t>
      </w:r>
      <w:r w:rsidRPr="00B858B2">
        <w:rPr>
          <w:sz w:val="26"/>
          <w:szCs w:val="26"/>
        </w:rPr>
        <w:t xml:space="preserve">проведена проверка отчёта об исполнении местного бюджета за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5B2D7D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года.</w:t>
      </w: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Отчёт об исполнении местного бюджета за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5762BB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утверждён постановлением Администрации МО «</w:t>
      </w:r>
      <w:proofErr w:type="spellStart"/>
      <w:r w:rsidR="00621D4A" w:rsidRPr="00B858B2">
        <w:rPr>
          <w:sz w:val="26"/>
          <w:szCs w:val="26"/>
        </w:rPr>
        <w:t>Шоинский</w:t>
      </w:r>
      <w:proofErr w:type="spellEnd"/>
      <w:r w:rsidR="00621D4A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 от </w:t>
      </w:r>
      <w:r w:rsidR="00621D4A" w:rsidRPr="00B858B2">
        <w:rPr>
          <w:sz w:val="26"/>
          <w:szCs w:val="26"/>
        </w:rPr>
        <w:t>2</w:t>
      </w:r>
      <w:r w:rsidR="00BF0C2F" w:rsidRPr="00B858B2">
        <w:rPr>
          <w:sz w:val="26"/>
          <w:szCs w:val="26"/>
        </w:rPr>
        <w:t>1</w:t>
      </w:r>
      <w:r w:rsidRPr="00B858B2">
        <w:rPr>
          <w:sz w:val="26"/>
          <w:szCs w:val="26"/>
        </w:rPr>
        <w:t>.04.201</w:t>
      </w:r>
      <w:r w:rsidR="005762BB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№ </w:t>
      </w:r>
      <w:r w:rsidR="005762BB">
        <w:rPr>
          <w:sz w:val="26"/>
          <w:szCs w:val="26"/>
        </w:rPr>
        <w:t>62</w:t>
      </w:r>
      <w:r w:rsidR="00621D4A" w:rsidRPr="00B858B2">
        <w:rPr>
          <w:sz w:val="26"/>
          <w:szCs w:val="26"/>
        </w:rPr>
        <w:t>п</w:t>
      </w:r>
      <w:r w:rsidRPr="00B858B2">
        <w:rPr>
          <w:sz w:val="26"/>
          <w:szCs w:val="26"/>
        </w:rPr>
        <w:t xml:space="preserve"> (далее – Постановление № </w:t>
      </w:r>
      <w:r w:rsidR="005762BB">
        <w:rPr>
          <w:sz w:val="26"/>
          <w:szCs w:val="26"/>
        </w:rPr>
        <w:t>62</w:t>
      </w:r>
      <w:r w:rsidR="00621D4A" w:rsidRPr="00B858B2">
        <w:rPr>
          <w:sz w:val="26"/>
          <w:szCs w:val="26"/>
        </w:rPr>
        <w:t>п)</w:t>
      </w:r>
      <w:r w:rsidRPr="00B858B2">
        <w:rPr>
          <w:sz w:val="26"/>
          <w:szCs w:val="26"/>
        </w:rPr>
        <w:t xml:space="preserve"> и представлен в Контрольно–счетную палату Заполярного района </w:t>
      </w:r>
      <w:r w:rsidR="005621BF">
        <w:rPr>
          <w:sz w:val="26"/>
          <w:szCs w:val="26"/>
        </w:rPr>
        <w:t xml:space="preserve">(далее – КСП Заполярного района) </w:t>
      </w:r>
      <w:r w:rsidRPr="00B858B2">
        <w:rPr>
          <w:sz w:val="26"/>
          <w:szCs w:val="26"/>
        </w:rPr>
        <w:t xml:space="preserve">в электронной форме </w:t>
      </w:r>
      <w:r w:rsidR="00621D4A" w:rsidRPr="00B858B2">
        <w:rPr>
          <w:sz w:val="26"/>
          <w:szCs w:val="26"/>
        </w:rPr>
        <w:t>2</w:t>
      </w:r>
      <w:r w:rsidR="005762BB">
        <w:rPr>
          <w:sz w:val="26"/>
          <w:szCs w:val="26"/>
        </w:rPr>
        <w:t>6</w:t>
      </w:r>
      <w:r w:rsidRPr="00B858B2">
        <w:rPr>
          <w:sz w:val="26"/>
          <w:szCs w:val="26"/>
        </w:rPr>
        <w:t>.0</w:t>
      </w:r>
      <w:r w:rsidR="00F01F82" w:rsidRPr="00B858B2">
        <w:rPr>
          <w:sz w:val="26"/>
          <w:szCs w:val="26"/>
        </w:rPr>
        <w:t>4</w:t>
      </w:r>
      <w:r w:rsidRPr="00B858B2">
        <w:rPr>
          <w:sz w:val="26"/>
          <w:szCs w:val="26"/>
        </w:rPr>
        <w:t>.201</w:t>
      </w:r>
      <w:r w:rsidR="005762BB">
        <w:rPr>
          <w:sz w:val="26"/>
          <w:szCs w:val="26"/>
        </w:rPr>
        <w:t>7</w:t>
      </w:r>
      <w:r w:rsidRPr="00B858B2">
        <w:rPr>
          <w:sz w:val="26"/>
          <w:szCs w:val="26"/>
        </w:rPr>
        <w:t>.</w:t>
      </w:r>
    </w:p>
    <w:p w:rsidR="00AC7302" w:rsidRPr="00B858B2" w:rsidRDefault="005621BF" w:rsidP="00AC73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Постановлением № </w:t>
      </w:r>
      <w:r w:rsidR="005762BB">
        <w:rPr>
          <w:sz w:val="26"/>
          <w:szCs w:val="26"/>
        </w:rPr>
        <w:t>62</w:t>
      </w:r>
      <w:r>
        <w:rPr>
          <w:sz w:val="26"/>
          <w:szCs w:val="26"/>
        </w:rPr>
        <w:t>п  д</w:t>
      </w:r>
      <w:r w:rsidR="00AC7302" w:rsidRPr="00B858B2">
        <w:rPr>
          <w:sz w:val="26"/>
          <w:szCs w:val="26"/>
        </w:rPr>
        <w:t xml:space="preserve">ля осуществления </w:t>
      </w:r>
      <w:proofErr w:type="gramStart"/>
      <w:r w:rsidR="00AC7302" w:rsidRPr="00B858B2">
        <w:rPr>
          <w:sz w:val="26"/>
          <w:szCs w:val="26"/>
        </w:rPr>
        <w:t>контроля за</w:t>
      </w:r>
      <w:proofErr w:type="gramEnd"/>
      <w:r w:rsidR="00AC7302" w:rsidRPr="00B858B2">
        <w:rPr>
          <w:sz w:val="26"/>
          <w:szCs w:val="26"/>
        </w:rPr>
        <w:t xml:space="preserve"> исполнением бюджета МО «</w:t>
      </w:r>
      <w:proofErr w:type="spellStart"/>
      <w:r w:rsidR="00621D4A" w:rsidRPr="00B858B2">
        <w:rPr>
          <w:sz w:val="26"/>
          <w:szCs w:val="26"/>
        </w:rPr>
        <w:t>Шоинский</w:t>
      </w:r>
      <w:proofErr w:type="spellEnd"/>
      <w:r w:rsidR="00621D4A" w:rsidRPr="00B858B2">
        <w:rPr>
          <w:sz w:val="26"/>
          <w:szCs w:val="26"/>
        </w:rPr>
        <w:t xml:space="preserve"> сельсовет</w:t>
      </w:r>
      <w:r w:rsidR="00AC7302" w:rsidRPr="00B858B2">
        <w:rPr>
          <w:sz w:val="26"/>
          <w:szCs w:val="26"/>
        </w:rPr>
        <w:t>» НАО в К</w:t>
      </w:r>
      <w:r>
        <w:rPr>
          <w:sz w:val="26"/>
          <w:szCs w:val="26"/>
        </w:rPr>
        <w:t>СП</w:t>
      </w:r>
      <w:r w:rsidR="00AC7302" w:rsidRPr="00B858B2">
        <w:rPr>
          <w:sz w:val="26"/>
          <w:szCs w:val="26"/>
        </w:rPr>
        <w:t xml:space="preserve"> Заполярного района представлены</w:t>
      </w:r>
      <w:r>
        <w:rPr>
          <w:sz w:val="26"/>
          <w:szCs w:val="26"/>
        </w:rPr>
        <w:t xml:space="preserve"> следующие документы</w:t>
      </w:r>
      <w:r w:rsidR="00AC7302" w:rsidRPr="00B858B2">
        <w:rPr>
          <w:sz w:val="26"/>
          <w:szCs w:val="26"/>
        </w:rPr>
        <w:t>:</w:t>
      </w:r>
    </w:p>
    <w:p w:rsidR="00AC7302" w:rsidRPr="00B858B2" w:rsidRDefault="00AC7302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jc w:val="both"/>
        <w:rPr>
          <w:strike/>
          <w:sz w:val="26"/>
          <w:szCs w:val="26"/>
        </w:rPr>
      </w:pPr>
      <w:r w:rsidRPr="00B858B2">
        <w:rPr>
          <w:sz w:val="26"/>
          <w:szCs w:val="26"/>
        </w:rPr>
        <w:t>Отчет об исполнении бюджета (ф.0503117);</w:t>
      </w:r>
    </w:p>
    <w:p w:rsidR="00AC7302" w:rsidRPr="00B858B2" w:rsidRDefault="00AC7302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 w:rsidRPr="00B858B2">
        <w:rPr>
          <w:sz w:val="26"/>
          <w:szCs w:val="26"/>
        </w:rPr>
        <w:t>По</w:t>
      </w:r>
      <w:r w:rsidR="00260A55" w:rsidRPr="00B858B2">
        <w:rPr>
          <w:sz w:val="26"/>
          <w:szCs w:val="26"/>
        </w:rPr>
        <w:t>яснительная записка (ф.0503160);</w:t>
      </w:r>
    </w:p>
    <w:p w:rsidR="00E84944" w:rsidRPr="00B858B2" w:rsidRDefault="00E84944" w:rsidP="00AC7302">
      <w:pPr>
        <w:numPr>
          <w:ilvl w:val="0"/>
          <w:numId w:val="2"/>
        </w:numPr>
        <w:tabs>
          <w:tab w:val="clear" w:pos="720"/>
          <w:tab w:val="num" w:pos="-426"/>
          <w:tab w:val="left" w:pos="1134"/>
        </w:tabs>
        <w:ind w:left="0" w:firstLine="709"/>
        <w:rPr>
          <w:sz w:val="26"/>
          <w:szCs w:val="26"/>
        </w:rPr>
      </w:pPr>
      <w:r w:rsidRPr="00B858B2">
        <w:rPr>
          <w:sz w:val="26"/>
          <w:szCs w:val="26"/>
        </w:rPr>
        <w:t>Отчет по поступлениям и выбытиям (ф.0503151).</w:t>
      </w:r>
    </w:p>
    <w:p w:rsidR="00E84944" w:rsidRPr="00B858B2" w:rsidRDefault="00E84944" w:rsidP="00E84944">
      <w:pPr>
        <w:pStyle w:val="a3"/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Дополнительно в электронной форме </w:t>
      </w:r>
      <w:r w:rsidR="0011275D">
        <w:rPr>
          <w:sz w:val="26"/>
          <w:szCs w:val="26"/>
        </w:rPr>
        <w:t xml:space="preserve">(11.05.2017) </w:t>
      </w:r>
      <w:r w:rsidRPr="00B858B2">
        <w:rPr>
          <w:sz w:val="26"/>
          <w:szCs w:val="26"/>
        </w:rPr>
        <w:t>представлен</w:t>
      </w:r>
      <w:r w:rsidR="005762BB">
        <w:rPr>
          <w:sz w:val="26"/>
          <w:szCs w:val="26"/>
        </w:rPr>
        <w:t>а</w:t>
      </w:r>
      <w:r w:rsidRPr="00B858B2">
        <w:rPr>
          <w:sz w:val="26"/>
          <w:szCs w:val="26"/>
        </w:rPr>
        <w:t xml:space="preserve"> </w:t>
      </w:r>
      <w:r w:rsidR="005762BB">
        <w:rPr>
          <w:sz w:val="26"/>
          <w:szCs w:val="26"/>
        </w:rPr>
        <w:t>сводная бюджетная роспись на 01</w:t>
      </w:r>
      <w:r w:rsidRPr="00B858B2">
        <w:rPr>
          <w:sz w:val="26"/>
          <w:szCs w:val="26"/>
        </w:rPr>
        <w:t>.0</w:t>
      </w:r>
      <w:r w:rsidR="005762BB">
        <w:rPr>
          <w:sz w:val="26"/>
          <w:szCs w:val="26"/>
        </w:rPr>
        <w:t>4</w:t>
      </w:r>
      <w:r w:rsidRPr="00B858B2">
        <w:rPr>
          <w:sz w:val="26"/>
          <w:szCs w:val="26"/>
        </w:rPr>
        <w:t>.201</w:t>
      </w:r>
      <w:r w:rsidR="005762BB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. </w:t>
      </w:r>
    </w:p>
    <w:p w:rsidR="005621BF" w:rsidRDefault="005621BF" w:rsidP="00AC7302">
      <w:pPr>
        <w:ind w:firstLine="709"/>
        <w:jc w:val="both"/>
        <w:rPr>
          <w:sz w:val="26"/>
          <w:szCs w:val="26"/>
        </w:rPr>
      </w:pPr>
    </w:p>
    <w:p w:rsidR="00AC7302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Бюджет МО </w:t>
      </w:r>
      <w:r w:rsidR="000B57DD" w:rsidRPr="00B858B2">
        <w:rPr>
          <w:sz w:val="26"/>
          <w:szCs w:val="26"/>
        </w:rPr>
        <w:t>«</w:t>
      </w:r>
      <w:proofErr w:type="spellStart"/>
      <w:r w:rsidR="000B57DD" w:rsidRPr="00B858B2">
        <w:rPr>
          <w:sz w:val="26"/>
          <w:szCs w:val="26"/>
        </w:rPr>
        <w:t>Шоинский</w:t>
      </w:r>
      <w:proofErr w:type="spellEnd"/>
      <w:r w:rsidR="000B57DD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на 201</w:t>
      </w:r>
      <w:r w:rsidR="005762BB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 утверждё</w:t>
      </w:r>
      <w:r w:rsidR="000B57DD" w:rsidRPr="00B858B2">
        <w:rPr>
          <w:sz w:val="26"/>
          <w:szCs w:val="26"/>
        </w:rPr>
        <w:t>н решением Совета депутатов МО «</w:t>
      </w:r>
      <w:proofErr w:type="spellStart"/>
      <w:r w:rsidR="000B57DD" w:rsidRPr="00B858B2">
        <w:rPr>
          <w:sz w:val="26"/>
          <w:szCs w:val="26"/>
        </w:rPr>
        <w:t>Шоинский</w:t>
      </w:r>
      <w:proofErr w:type="spellEnd"/>
      <w:r w:rsidR="000B57DD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от </w:t>
      </w:r>
      <w:r w:rsidR="007C4502">
        <w:rPr>
          <w:sz w:val="26"/>
          <w:szCs w:val="26"/>
        </w:rPr>
        <w:t>29</w:t>
      </w:r>
      <w:r w:rsidRPr="00B858B2">
        <w:rPr>
          <w:sz w:val="26"/>
          <w:szCs w:val="26"/>
        </w:rPr>
        <w:t>.12.201</w:t>
      </w:r>
      <w:r w:rsidR="007C4502">
        <w:rPr>
          <w:sz w:val="26"/>
          <w:szCs w:val="26"/>
        </w:rPr>
        <w:t>6</w:t>
      </w:r>
      <w:r w:rsidRPr="00B858B2">
        <w:rPr>
          <w:sz w:val="26"/>
          <w:szCs w:val="26"/>
        </w:rPr>
        <w:t xml:space="preserve"> № </w:t>
      </w:r>
      <w:r w:rsidR="007C4502">
        <w:rPr>
          <w:sz w:val="26"/>
          <w:szCs w:val="26"/>
        </w:rPr>
        <w:t>2</w:t>
      </w:r>
      <w:r w:rsidRPr="00B858B2">
        <w:rPr>
          <w:sz w:val="26"/>
          <w:szCs w:val="26"/>
        </w:rPr>
        <w:t xml:space="preserve"> «О местном бюджете на 201</w:t>
      </w:r>
      <w:r w:rsidR="007C4502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год» (далее – Решение о бюджете) с утверждением следующих основных характеристик местного бюджета на 201</w:t>
      </w:r>
      <w:r w:rsidR="007C4502">
        <w:rPr>
          <w:sz w:val="26"/>
          <w:szCs w:val="26"/>
        </w:rPr>
        <w:t>7</w:t>
      </w:r>
      <w:r w:rsidRPr="00B858B2">
        <w:rPr>
          <w:sz w:val="26"/>
          <w:szCs w:val="26"/>
        </w:rPr>
        <w:t> год:</w:t>
      </w:r>
    </w:p>
    <w:p w:rsidR="00AC7302" w:rsidRPr="00B858B2" w:rsidRDefault="00AC7302" w:rsidP="00AC7302">
      <w:pPr>
        <w:numPr>
          <w:ilvl w:val="0"/>
          <w:numId w:val="1"/>
        </w:numPr>
        <w:tabs>
          <w:tab w:val="left" w:pos="-127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прогнозируемый </w:t>
      </w:r>
      <w:r w:rsidR="008B7E59" w:rsidRPr="00B858B2">
        <w:rPr>
          <w:sz w:val="26"/>
          <w:szCs w:val="26"/>
        </w:rPr>
        <w:t xml:space="preserve">общий </w:t>
      </w:r>
      <w:r w:rsidRPr="00B858B2">
        <w:rPr>
          <w:sz w:val="26"/>
          <w:szCs w:val="26"/>
        </w:rPr>
        <w:t xml:space="preserve">объём доходов местного бюджета утвержден в сумме </w:t>
      </w:r>
      <w:r w:rsidR="000B57DD" w:rsidRPr="00B858B2">
        <w:rPr>
          <w:sz w:val="26"/>
          <w:szCs w:val="26"/>
        </w:rPr>
        <w:t>1</w:t>
      </w:r>
      <w:r w:rsidR="007C4502">
        <w:rPr>
          <w:sz w:val="26"/>
          <w:szCs w:val="26"/>
        </w:rPr>
        <w:t>3</w:t>
      </w:r>
      <w:r w:rsidRPr="00B858B2">
        <w:rPr>
          <w:sz w:val="26"/>
          <w:szCs w:val="26"/>
        </w:rPr>
        <w:t> </w:t>
      </w:r>
      <w:r w:rsidR="007C4502">
        <w:rPr>
          <w:sz w:val="26"/>
          <w:szCs w:val="26"/>
        </w:rPr>
        <w:t>087</w:t>
      </w:r>
      <w:r w:rsidRPr="00B858B2">
        <w:rPr>
          <w:sz w:val="26"/>
          <w:szCs w:val="26"/>
        </w:rPr>
        <w:t>,</w:t>
      </w:r>
      <w:r w:rsidR="008B7E59" w:rsidRPr="00B858B2">
        <w:rPr>
          <w:sz w:val="26"/>
          <w:szCs w:val="26"/>
        </w:rPr>
        <w:t>7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AC7302" w:rsidRPr="00B858B2" w:rsidRDefault="00AC7302" w:rsidP="00AC7302">
      <w:pPr>
        <w:numPr>
          <w:ilvl w:val="0"/>
          <w:numId w:val="1"/>
        </w:numPr>
        <w:tabs>
          <w:tab w:val="left" w:pos="-42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общий объём расходов местного бюджета утвержден в сумме </w:t>
      </w:r>
      <w:r w:rsidR="000B57DD" w:rsidRPr="00B858B2">
        <w:rPr>
          <w:sz w:val="26"/>
          <w:szCs w:val="26"/>
        </w:rPr>
        <w:t>1</w:t>
      </w:r>
      <w:r w:rsidR="007C4502">
        <w:rPr>
          <w:sz w:val="26"/>
          <w:szCs w:val="26"/>
        </w:rPr>
        <w:t>3</w:t>
      </w:r>
      <w:r w:rsidRPr="00B858B2">
        <w:rPr>
          <w:sz w:val="26"/>
          <w:szCs w:val="26"/>
        </w:rPr>
        <w:t> </w:t>
      </w:r>
      <w:r w:rsidR="007C4502">
        <w:rPr>
          <w:sz w:val="26"/>
          <w:szCs w:val="26"/>
        </w:rPr>
        <w:t>087</w:t>
      </w:r>
      <w:r w:rsidRPr="00B858B2">
        <w:rPr>
          <w:sz w:val="26"/>
          <w:szCs w:val="26"/>
        </w:rPr>
        <w:t>,</w:t>
      </w:r>
      <w:r w:rsidR="008B7E59" w:rsidRPr="00B858B2">
        <w:rPr>
          <w:sz w:val="26"/>
          <w:szCs w:val="26"/>
        </w:rPr>
        <w:t>7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AC7302" w:rsidRPr="00B858B2" w:rsidRDefault="000B57DD" w:rsidP="00AC7302">
      <w:pPr>
        <w:numPr>
          <w:ilvl w:val="0"/>
          <w:numId w:val="1"/>
        </w:numPr>
        <w:tabs>
          <w:tab w:val="left" w:pos="-426"/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дефицит</w:t>
      </w:r>
      <w:r w:rsidR="008B7E59" w:rsidRPr="00B858B2">
        <w:rPr>
          <w:sz w:val="26"/>
          <w:szCs w:val="26"/>
        </w:rPr>
        <w:t xml:space="preserve"> (профицит)</w:t>
      </w:r>
      <w:r w:rsidRPr="00B858B2">
        <w:rPr>
          <w:sz w:val="26"/>
          <w:szCs w:val="26"/>
        </w:rPr>
        <w:t xml:space="preserve"> местного бюджета не прогнозируется</w:t>
      </w:r>
      <w:r w:rsidR="00AC7302" w:rsidRPr="00B858B2">
        <w:rPr>
          <w:sz w:val="26"/>
          <w:szCs w:val="26"/>
        </w:rPr>
        <w:t>.</w:t>
      </w:r>
    </w:p>
    <w:p w:rsidR="00E84944" w:rsidRPr="00B858B2" w:rsidRDefault="00AC7302" w:rsidP="00AC7302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За отчетный период измен</w:t>
      </w:r>
      <w:r w:rsidR="00A70D0C" w:rsidRPr="00B858B2">
        <w:rPr>
          <w:sz w:val="26"/>
          <w:szCs w:val="26"/>
        </w:rPr>
        <w:t xml:space="preserve">ения в </w:t>
      </w:r>
      <w:r w:rsidR="00B1560F" w:rsidRPr="00B858B2">
        <w:rPr>
          <w:sz w:val="26"/>
          <w:szCs w:val="26"/>
        </w:rPr>
        <w:t xml:space="preserve">Решение о </w:t>
      </w:r>
      <w:r w:rsidR="00A70D0C" w:rsidRPr="00B858B2">
        <w:rPr>
          <w:sz w:val="26"/>
          <w:szCs w:val="26"/>
        </w:rPr>
        <w:t>бюджет</w:t>
      </w:r>
      <w:r w:rsidR="00B1560F" w:rsidRPr="00B858B2">
        <w:rPr>
          <w:sz w:val="26"/>
          <w:szCs w:val="26"/>
        </w:rPr>
        <w:t>е</w:t>
      </w:r>
      <w:r w:rsidR="00A70D0C" w:rsidRPr="00B858B2">
        <w:rPr>
          <w:sz w:val="26"/>
          <w:szCs w:val="26"/>
        </w:rPr>
        <w:t xml:space="preserve"> </w:t>
      </w:r>
      <w:r w:rsidR="00B1560F" w:rsidRPr="00B858B2">
        <w:rPr>
          <w:sz w:val="26"/>
          <w:szCs w:val="26"/>
        </w:rPr>
        <w:t xml:space="preserve">не </w:t>
      </w:r>
      <w:r w:rsidR="00A70D0C" w:rsidRPr="00B858B2">
        <w:rPr>
          <w:sz w:val="26"/>
          <w:szCs w:val="26"/>
        </w:rPr>
        <w:t>вносились</w:t>
      </w:r>
      <w:r w:rsidR="00B1560F" w:rsidRPr="00B858B2">
        <w:rPr>
          <w:sz w:val="26"/>
          <w:szCs w:val="26"/>
        </w:rPr>
        <w:t>.</w:t>
      </w:r>
      <w:r w:rsidR="00A70D0C" w:rsidRPr="00B858B2">
        <w:rPr>
          <w:sz w:val="26"/>
          <w:szCs w:val="26"/>
        </w:rPr>
        <w:t xml:space="preserve"> </w:t>
      </w:r>
    </w:p>
    <w:p w:rsidR="00227E39" w:rsidRPr="00B858B2" w:rsidRDefault="009B482B" w:rsidP="00227E3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отчетном периоде</w:t>
      </w:r>
      <w:r w:rsidR="0079054C" w:rsidRPr="00B858B2">
        <w:rPr>
          <w:sz w:val="26"/>
          <w:szCs w:val="26"/>
        </w:rPr>
        <w:t xml:space="preserve"> внесены изменения в </w:t>
      </w:r>
      <w:r w:rsidR="00A62734" w:rsidRPr="00B858B2">
        <w:rPr>
          <w:sz w:val="26"/>
          <w:szCs w:val="26"/>
        </w:rPr>
        <w:t xml:space="preserve">сводную </w:t>
      </w:r>
      <w:r w:rsidR="0079054C" w:rsidRPr="00B858B2">
        <w:rPr>
          <w:sz w:val="26"/>
          <w:szCs w:val="26"/>
        </w:rPr>
        <w:t>бюджетную роспись без внесения изменений в решение о местном бюджете</w:t>
      </w:r>
      <w:proofErr w:type="gramEnd"/>
      <w:r w:rsidR="00227E39" w:rsidRPr="00B858B2">
        <w:rPr>
          <w:sz w:val="26"/>
          <w:szCs w:val="26"/>
        </w:rPr>
        <w:t>.</w:t>
      </w:r>
    </w:p>
    <w:p w:rsidR="008B42C4" w:rsidRPr="008B42C4" w:rsidRDefault="00BD2133" w:rsidP="0079054C">
      <w:pPr>
        <w:pStyle w:val="a3"/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результате внесенных изменений</w:t>
      </w:r>
      <w:r w:rsidR="008B42C4">
        <w:rPr>
          <w:sz w:val="26"/>
          <w:szCs w:val="26"/>
        </w:rPr>
        <w:t>:</w:t>
      </w:r>
    </w:p>
    <w:p w:rsidR="00A32166" w:rsidRDefault="008B42C4" w:rsidP="008B42C4">
      <w:pPr>
        <w:pStyle w:val="a3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E3471" w:rsidRPr="00B858B2">
        <w:rPr>
          <w:sz w:val="26"/>
          <w:szCs w:val="26"/>
        </w:rPr>
        <w:t xml:space="preserve">оходы увеличены на общую сумму </w:t>
      </w:r>
      <w:r w:rsidR="009B482B">
        <w:rPr>
          <w:sz w:val="26"/>
          <w:szCs w:val="26"/>
        </w:rPr>
        <w:t>713,9</w:t>
      </w:r>
      <w:r w:rsidR="00CE3471" w:rsidRPr="00B858B2">
        <w:rPr>
          <w:sz w:val="26"/>
          <w:szCs w:val="26"/>
        </w:rPr>
        <w:t> тыс.</w:t>
      </w:r>
      <w:r w:rsidR="00E84944" w:rsidRPr="00B858B2">
        <w:rPr>
          <w:sz w:val="26"/>
          <w:szCs w:val="26"/>
        </w:rPr>
        <w:t> </w:t>
      </w:r>
      <w:r w:rsidR="00CE3471" w:rsidRPr="00B858B2">
        <w:rPr>
          <w:sz w:val="26"/>
          <w:szCs w:val="26"/>
        </w:rPr>
        <w:t>руб.</w:t>
      </w:r>
      <w:r w:rsidR="00947B1E" w:rsidRPr="00B858B2">
        <w:rPr>
          <w:sz w:val="26"/>
          <w:szCs w:val="26"/>
        </w:rPr>
        <w:t xml:space="preserve"> </w:t>
      </w:r>
      <w:r w:rsidR="00CE3471" w:rsidRPr="00B858B2">
        <w:rPr>
          <w:sz w:val="26"/>
          <w:szCs w:val="26"/>
        </w:rPr>
        <w:t>за счет</w:t>
      </w:r>
      <w:r w:rsidR="00BD2133" w:rsidRPr="00B858B2">
        <w:rPr>
          <w:sz w:val="26"/>
          <w:szCs w:val="26"/>
        </w:rPr>
        <w:t xml:space="preserve"> иных межбюджетных трансфертов</w:t>
      </w:r>
      <w:r w:rsidR="009B482B">
        <w:rPr>
          <w:sz w:val="26"/>
          <w:szCs w:val="26"/>
        </w:rPr>
        <w:t xml:space="preserve">, передаваемых бюджетам сельских поселений из </w:t>
      </w:r>
      <w:r w:rsidR="009B482B">
        <w:rPr>
          <w:sz w:val="26"/>
          <w:szCs w:val="26"/>
        </w:rPr>
        <w:lastRenderedPageBreak/>
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947B1E" w:rsidRPr="00B858B2">
        <w:rPr>
          <w:sz w:val="26"/>
          <w:szCs w:val="26"/>
        </w:rPr>
        <w:t>.</w:t>
      </w:r>
    </w:p>
    <w:p w:rsidR="008B42C4" w:rsidRDefault="008B42C4" w:rsidP="008B42C4">
      <w:pPr>
        <w:pStyle w:val="a3"/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увеличены на общую сумму </w:t>
      </w:r>
      <w:r w:rsidR="009B482B">
        <w:rPr>
          <w:sz w:val="26"/>
          <w:szCs w:val="26"/>
        </w:rPr>
        <w:t>713,9</w:t>
      </w:r>
      <w:r>
        <w:rPr>
          <w:sz w:val="26"/>
          <w:szCs w:val="26"/>
        </w:rPr>
        <w:t xml:space="preserve"> тыс. руб., </w:t>
      </w:r>
      <w:r w:rsidR="00B97D3C">
        <w:rPr>
          <w:sz w:val="26"/>
          <w:szCs w:val="26"/>
        </w:rPr>
        <w:t>в том числе</w:t>
      </w:r>
      <w:r>
        <w:rPr>
          <w:sz w:val="26"/>
          <w:szCs w:val="26"/>
        </w:rPr>
        <w:t>:</w:t>
      </w:r>
    </w:p>
    <w:p w:rsidR="008B42C4" w:rsidRDefault="008B42C4" w:rsidP="008B42C4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01 «Общегосударственные вопросы» на сумму </w:t>
      </w:r>
      <w:r w:rsidR="009B482B">
        <w:rPr>
          <w:sz w:val="26"/>
          <w:szCs w:val="26"/>
        </w:rPr>
        <w:t>148,4</w:t>
      </w:r>
      <w:r>
        <w:rPr>
          <w:sz w:val="26"/>
          <w:szCs w:val="26"/>
        </w:rPr>
        <w:t> тыс. руб.</w:t>
      </w:r>
      <w:r w:rsidR="009B482B">
        <w:rPr>
          <w:sz w:val="26"/>
          <w:szCs w:val="26"/>
        </w:rPr>
        <w:t xml:space="preserve"> на обозначение и содержание снегоходных маршрутов</w:t>
      </w:r>
      <w:r>
        <w:rPr>
          <w:sz w:val="26"/>
          <w:szCs w:val="26"/>
        </w:rPr>
        <w:t>;</w:t>
      </w:r>
    </w:p>
    <w:p w:rsidR="008B42C4" w:rsidRPr="00B858B2" w:rsidRDefault="008B42C4" w:rsidP="008B42C4">
      <w:pPr>
        <w:pStyle w:val="a3"/>
        <w:numPr>
          <w:ilvl w:val="0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="00B97D3C">
        <w:rPr>
          <w:sz w:val="26"/>
          <w:szCs w:val="26"/>
        </w:rPr>
        <w:t xml:space="preserve">05 «Жилищно-коммунальное хозяйство» на сумму </w:t>
      </w:r>
      <w:r w:rsidR="009B482B">
        <w:rPr>
          <w:sz w:val="26"/>
          <w:szCs w:val="26"/>
        </w:rPr>
        <w:t>565,5</w:t>
      </w:r>
      <w:r w:rsidR="00B97D3C">
        <w:rPr>
          <w:sz w:val="26"/>
          <w:szCs w:val="26"/>
        </w:rPr>
        <w:t> тыс. руб.</w:t>
      </w:r>
      <w:r w:rsidR="009B482B">
        <w:rPr>
          <w:sz w:val="26"/>
          <w:szCs w:val="26"/>
        </w:rPr>
        <w:t xml:space="preserve"> на снос дома № 18 по улице Набережная с. </w:t>
      </w:r>
      <w:proofErr w:type="spellStart"/>
      <w:r w:rsidR="009B482B">
        <w:rPr>
          <w:sz w:val="26"/>
          <w:szCs w:val="26"/>
        </w:rPr>
        <w:t>Шойна</w:t>
      </w:r>
      <w:proofErr w:type="spellEnd"/>
      <w:r w:rsidR="009B482B">
        <w:rPr>
          <w:sz w:val="26"/>
          <w:szCs w:val="26"/>
        </w:rPr>
        <w:t>.</w:t>
      </w:r>
    </w:p>
    <w:p w:rsidR="00CE3471" w:rsidRPr="00B858B2" w:rsidRDefault="00CE3471" w:rsidP="00B97D3C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Согласно бюджетной росписи плановые показатели прогнозируемого объема доходов местного бюджета утверждены в сумме </w:t>
      </w:r>
      <w:r w:rsidR="00D01AC7" w:rsidRPr="00B858B2">
        <w:rPr>
          <w:sz w:val="26"/>
          <w:szCs w:val="26"/>
        </w:rPr>
        <w:t>1</w:t>
      </w:r>
      <w:r w:rsidR="009B482B">
        <w:rPr>
          <w:sz w:val="26"/>
          <w:szCs w:val="26"/>
        </w:rPr>
        <w:t>3</w:t>
      </w:r>
      <w:r w:rsidR="00D01AC7" w:rsidRPr="00B858B2">
        <w:rPr>
          <w:sz w:val="26"/>
          <w:szCs w:val="26"/>
        </w:rPr>
        <w:t> </w:t>
      </w:r>
      <w:r w:rsidR="009006C9" w:rsidRPr="00B858B2">
        <w:rPr>
          <w:sz w:val="26"/>
          <w:szCs w:val="26"/>
        </w:rPr>
        <w:t>8</w:t>
      </w:r>
      <w:r w:rsidR="009B482B">
        <w:rPr>
          <w:sz w:val="26"/>
          <w:szCs w:val="26"/>
        </w:rPr>
        <w:t>01</w:t>
      </w:r>
      <w:r w:rsidR="00F17207" w:rsidRPr="00B858B2">
        <w:rPr>
          <w:sz w:val="26"/>
          <w:szCs w:val="26"/>
        </w:rPr>
        <w:t>,</w:t>
      </w:r>
      <w:r w:rsidR="009B482B">
        <w:rPr>
          <w:sz w:val="26"/>
          <w:szCs w:val="26"/>
        </w:rPr>
        <w:t>6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общего объема расходов местного бюджета в сумме </w:t>
      </w:r>
      <w:r w:rsidR="00185396">
        <w:rPr>
          <w:sz w:val="26"/>
          <w:szCs w:val="26"/>
        </w:rPr>
        <w:t>13</w:t>
      </w:r>
      <w:r w:rsidR="00F17207" w:rsidRPr="00B858B2">
        <w:rPr>
          <w:sz w:val="26"/>
          <w:szCs w:val="26"/>
        </w:rPr>
        <w:t> </w:t>
      </w:r>
      <w:r w:rsidR="00185396">
        <w:rPr>
          <w:sz w:val="26"/>
          <w:szCs w:val="26"/>
        </w:rPr>
        <w:t>801</w:t>
      </w:r>
      <w:r w:rsidR="00F17207" w:rsidRPr="00B858B2">
        <w:rPr>
          <w:sz w:val="26"/>
          <w:szCs w:val="26"/>
        </w:rPr>
        <w:t>,</w:t>
      </w:r>
      <w:r w:rsidR="00185396">
        <w:rPr>
          <w:sz w:val="26"/>
          <w:szCs w:val="26"/>
        </w:rPr>
        <w:t>6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</w:t>
      </w:r>
      <w:r w:rsidR="00D01AC7" w:rsidRPr="00B858B2">
        <w:rPr>
          <w:sz w:val="26"/>
          <w:szCs w:val="26"/>
        </w:rPr>
        <w:t>дефицит</w:t>
      </w:r>
      <w:r w:rsidR="009006C9" w:rsidRPr="00B858B2">
        <w:rPr>
          <w:sz w:val="26"/>
          <w:szCs w:val="26"/>
        </w:rPr>
        <w:t xml:space="preserve"> (профицит)</w:t>
      </w:r>
      <w:r w:rsidR="00D01AC7" w:rsidRPr="00B858B2">
        <w:rPr>
          <w:sz w:val="26"/>
          <w:szCs w:val="26"/>
        </w:rPr>
        <w:t xml:space="preserve"> местного бюджета не прогнозируется.</w:t>
      </w:r>
    </w:p>
    <w:p w:rsidR="009006C9" w:rsidRPr="00B858B2" w:rsidRDefault="009006C9" w:rsidP="009006C9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Исполнение местного бюджета за первый квартал 201</w:t>
      </w:r>
      <w:r w:rsidR="008D370E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рассматривается в соответствии с показателями, отраженными в </w:t>
      </w:r>
      <w:r w:rsidR="005621BF">
        <w:rPr>
          <w:sz w:val="26"/>
          <w:szCs w:val="26"/>
        </w:rPr>
        <w:t xml:space="preserve">сводной бюджетной росписи </w:t>
      </w:r>
      <w:r w:rsidR="004C6AB0" w:rsidRPr="00B858B2">
        <w:rPr>
          <w:sz w:val="26"/>
          <w:szCs w:val="26"/>
        </w:rPr>
        <w:t xml:space="preserve">по состоянию на </w:t>
      </w:r>
      <w:r w:rsidR="008D370E">
        <w:rPr>
          <w:sz w:val="26"/>
          <w:szCs w:val="26"/>
        </w:rPr>
        <w:t>01</w:t>
      </w:r>
      <w:r w:rsidR="004C6AB0" w:rsidRPr="00B858B2">
        <w:rPr>
          <w:sz w:val="26"/>
          <w:szCs w:val="26"/>
        </w:rPr>
        <w:t>.0</w:t>
      </w:r>
      <w:r w:rsidR="008D370E">
        <w:rPr>
          <w:sz w:val="26"/>
          <w:szCs w:val="26"/>
        </w:rPr>
        <w:t>4</w:t>
      </w:r>
      <w:r w:rsidR="004C6AB0" w:rsidRPr="00B858B2">
        <w:rPr>
          <w:sz w:val="26"/>
          <w:szCs w:val="26"/>
        </w:rPr>
        <w:t>.201</w:t>
      </w:r>
      <w:r w:rsidR="008D370E">
        <w:rPr>
          <w:sz w:val="26"/>
          <w:szCs w:val="26"/>
        </w:rPr>
        <w:t>7</w:t>
      </w:r>
      <w:r w:rsidRPr="00B858B2">
        <w:rPr>
          <w:sz w:val="26"/>
          <w:szCs w:val="26"/>
        </w:rPr>
        <w:t>.</w:t>
      </w:r>
    </w:p>
    <w:p w:rsidR="004C6AB0" w:rsidRPr="00B858B2" w:rsidRDefault="004C6AB0" w:rsidP="004C6AB0">
      <w:pPr>
        <w:tabs>
          <w:tab w:val="left" w:pos="7938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Показатели исполнения бюджета, отраженные в отчете об исполнении местного бюджета, утвержденного Постановлением № </w:t>
      </w:r>
      <w:r w:rsidR="008D370E">
        <w:rPr>
          <w:sz w:val="26"/>
          <w:szCs w:val="26"/>
        </w:rPr>
        <w:t>62</w:t>
      </w:r>
      <w:r w:rsidRPr="00B858B2">
        <w:rPr>
          <w:sz w:val="26"/>
          <w:szCs w:val="26"/>
        </w:rPr>
        <w:t>п, соответствуют показателям исполнения бюджета, отраженным в отчете об исполнении бюджета по ф. 0503117.</w:t>
      </w:r>
    </w:p>
    <w:p w:rsidR="00382436" w:rsidRDefault="00382436" w:rsidP="00382436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Отчет об исполнении бюджета за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8D370E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в целом соответствует требованиям бюджетного законодательства Российской Федерации, в нем содержатся основные обязательные показатели.</w:t>
      </w:r>
    </w:p>
    <w:p w:rsidR="00EC3F5D" w:rsidRPr="00854974" w:rsidRDefault="00EC3F5D" w:rsidP="00EC3F5D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F2538E">
        <w:rPr>
          <w:sz w:val="26"/>
          <w:szCs w:val="26"/>
        </w:rPr>
        <w:t>При проведении проверки отчёта об исполнении местного бюджета за первый квартал 2017 года было установлено, что при оформлении приложени</w:t>
      </w:r>
      <w:r>
        <w:rPr>
          <w:sz w:val="26"/>
          <w:szCs w:val="26"/>
        </w:rPr>
        <w:t>я № 2</w:t>
      </w:r>
      <w:r w:rsidRPr="00F2538E">
        <w:rPr>
          <w:sz w:val="26"/>
          <w:szCs w:val="26"/>
        </w:rPr>
        <w:t xml:space="preserve"> был</w:t>
      </w:r>
      <w:r w:rsidR="00AC3AC4">
        <w:rPr>
          <w:sz w:val="26"/>
          <w:szCs w:val="26"/>
        </w:rPr>
        <w:t>а</w:t>
      </w:r>
      <w:r w:rsidRPr="00F2538E">
        <w:rPr>
          <w:sz w:val="26"/>
          <w:szCs w:val="26"/>
        </w:rPr>
        <w:t xml:space="preserve"> допущен</w:t>
      </w:r>
      <w:r w:rsidR="00854974">
        <w:rPr>
          <w:sz w:val="26"/>
          <w:szCs w:val="26"/>
        </w:rPr>
        <w:t>а</w:t>
      </w:r>
      <w:r w:rsidRPr="00F2538E">
        <w:rPr>
          <w:sz w:val="26"/>
          <w:szCs w:val="26"/>
        </w:rPr>
        <w:t xml:space="preserve"> следующ</w:t>
      </w:r>
      <w:r w:rsidR="00854974">
        <w:rPr>
          <w:sz w:val="26"/>
          <w:szCs w:val="26"/>
        </w:rPr>
        <w:t>ая</w:t>
      </w:r>
      <w:r w:rsidRPr="00F2538E">
        <w:rPr>
          <w:sz w:val="26"/>
          <w:szCs w:val="26"/>
        </w:rPr>
        <w:t xml:space="preserve"> неточност</w:t>
      </w:r>
      <w:r w:rsidR="00854974">
        <w:rPr>
          <w:sz w:val="26"/>
          <w:szCs w:val="26"/>
        </w:rPr>
        <w:t>ь</w:t>
      </w:r>
      <w:r w:rsidRPr="00F2538E">
        <w:rPr>
          <w:sz w:val="26"/>
          <w:szCs w:val="26"/>
        </w:rPr>
        <w:t>:</w:t>
      </w:r>
      <w:r w:rsidR="00854974">
        <w:rPr>
          <w:sz w:val="26"/>
          <w:szCs w:val="26"/>
        </w:rPr>
        <w:t xml:space="preserve"> итоговая сумма графы с наименованием «Кассовое исполнение за </w:t>
      </w:r>
      <w:r w:rsidR="00854974">
        <w:rPr>
          <w:sz w:val="26"/>
          <w:szCs w:val="26"/>
          <w:lang w:val="en-US"/>
        </w:rPr>
        <w:t>I</w:t>
      </w:r>
      <w:r w:rsidR="00854974">
        <w:rPr>
          <w:sz w:val="26"/>
          <w:szCs w:val="26"/>
        </w:rPr>
        <w:t xml:space="preserve"> квартал 2017 года» по коду БК 760 01 07 31.6.00.89400 200 </w:t>
      </w:r>
      <w:r w:rsidR="00854974" w:rsidRPr="00854974">
        <w:rPr>
          <w:sz w:val="26"/>
          <w:szCs w:val="26"/>
          <w:u w:val="single"/>
        </w:rPr>
        <w:t>«152,9»</w:t>
      </w:r>
      <w:r w:rsidR="00854974">
        <w:rPr>
          <w:sz w:val="26"/>
          <w:szCs w:val="26"/>
        </w:rPr>
        <w:t xml:space="preserve"> не соответствует </w:t>
      </w:r>
      <w:r w:rsidR="00854974" w:rsidRPr="00F2538E">
        <w:rPr>
          <w:sz w:val="26"/>
          <w:szCs w:val="26"/>
        </w:rPr>
        <w:t>данным</w:t>
      </w:r>
      <w:r w:rsidR="00AC3AC4">
        <w:rPr>
          <w:sz w:val="26"/>
          <w:szCs w:val="26"/>
        </w:rPr>
        <w:t xml:space="preserve"> отчета об исполнении бюджета (ф.0503117) и</w:t>
      </w:r>
      <w:r w:rsidR="00854974" w:rsidRPr="00F2538E">
        <w:rPr>
          <w:sz w:val="26"/>
          <w:szCs w:val="26"/>
        </w:rPr>
        <w:t xml:space="preserve"> отчета по поступлениям и выбытиям</w:t>
      </w:r>
      <w:proofErr w:type="gramEnd"/>
      <w:r w:rsidR="00854974" w:rsidRPr="00F2538E">
        <w:rPr>
          <w:sz w:val="26"/>
          <w:szCs w:val="26"/>
        </w:rPr>
        <w:t xml:space="preserve"> (ф.0503151) на 01.04.2017</w:t>
      </w:r>
      <w:r w:rsidR="00854974">
        <w:rPr>
          <w:sz w:val="26"/>
          <w:szCs w:val="26"/>
        </w:rPr>
        <w:t xml:space="preserve"> </w:t>
      </w:r>
      <w:r w:rsidR="00854974" w:rsidRPr="00854974">
        <w:rPr>
          <w:sz w:val="26"/>
          <w:szCs w:val="26"/>
          <w:u w:val="single"/>
        </w:rPr>
        <w:t>«33,1»</w:t>
      </w:r>
      <w:r w:rsidR="00854974">
        <w:rPr>
          <w:sz w:val="26"/>
          <w:szCs w:val="26"/>
        </w:rPr>
        <w:t>.</w:t>
      </w:r>
    </w:p>
    <w:p w:rsidR="004C0710" w:rsidRPr="00B858B2" w:rsidRDefault="00382436" w:rsidP="00854974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Бюдж</w:t>
      </w:r>
      <w:r w:rsidR="00D01AC7" w:rsidRPr="00B858B2">
        <w:rPr>
          <w:sz w:val="26"/>
          <w:szCs w:val="26"/>
        </w:rPr>
        <w:t xml:space="preserve">ет исполнен по доходам в сумме </w:t>
      </w:r>
      <w:r w:rsidR="008D370E">
        <w:rPr>
          <w:sz w:val="26"/>
          <w:szCs w:val="26"/>
        </w:rPr>
        <w:t>3</w:t>
      </w:r>
      <w:r w:rsidRPr="00B858B2">
        <w:rPr>
          <w:sz w:val="26"/>
          <w:szCs w:val="26"/>
        </w:rPr>
        <w:t> </w:t>
      </w:r>
      <w:r w:rsidR="008D370E">
        <w:rPr>
          <w:sz w:val="26"/>
          <w:szCs w:val="26"/>
        </w:rPr>
        <w:t>754</w:t>
      </w:r>
      <w:r w:rsidRPr="00B858B2">
        <w:rPr>
          <w:sz w:val="26"/>
          <w:szCs w:val="26"/>
        </w:rPr>
        <w:t>,</w:t>
      </w:r>
      <w:r w:rsidR="008D370E">
        <w:rPr>
          <w:sz w:val="26"/>
          <w:szCs w:val="26"/>
        </w:rPr>
        <w:t>1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на </w:t>
      </w:r>
      <w:r w:rsidR="00B66D68" w:rsidRPr="00B858B2">
        <w:rPr>
          <w:sz w:val="26"/>
          <w:szCs w:val="26"/>
        </w:rPr>
        <w:t>9</w:t>
      </w:r>
      <w:r w:rsidR="008D370E">
        <w:rPr>
          <w:sz w:val="26"/>
          <w:szCs w:val="26"/>
        </w:rPr>
        <w:t>7</w:t>
      </w:r>
      <w:r w:rsidR="004C0710" w:rsidRPr="00B858B2">
        <w:rPr>
          <w:sz w:val="26"/>
          <w:szCs w:val="26"/>
        </w:rPr>
        <w:t>,</w:t>
      </w:r>
      <w:r w:rsidR="008D370E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%, при плане </w:t>
      </w:r>
      <w:r w:rsidR="008D370E">
        <w:rPr>
          <w:sz w:val="26"/>
          <w:szCs w:val="26"/>
        </w:rPr>
        <w:t>3 843,5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по расходам в сумме </w:t>
      </w:r>
      <w:r w:rsidR="00B66D68" w:rsidRPr="00B858B2">
        <w:rPr>
          <w:sz w:val="26"/>
          <w:szCs w:val="26"/>
        </w:rPr>
        <w:t>3 </w:t>
      </w:r>
      <w:r w:rsidR="008D370E">
        <w:rPr>
          <w:sz w:val="26"/>
          <w:szCs w:val="26"/>
        </w:rPr>
        <w:t>528</w:t>
      </w:r>
      <w:r w:rsidR="00B66D68" w:rsidRPr="00B858B2">
        <w:rPr>
          <w:sz w:val="26"/>
          <w:szCs w:val="26"/>
        </w:rPr>
        <w:t>,</w:t>
      </w:r>
      <w:r w:rsidR="008D370E">
        <w:rPr>
          <w:sz w:val="26"/>
          <w:szCs w:val="26"/>
        </w:rPr>
        <w:t>0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на </w:t>
      </w:r>
      <w:r w:rsidR="009006C9" w:rsidRPr="00B858B2">
        <w:rPr>
          <w:sz w:val="26"/>
          <w:szCs w:val="26"/>
        </w:rPr>
        <w:t>9</w:t>
      </w:r>
      <w:r w:rsidR="00EB46D1">
        <w:rPr>
          <w:sz w:val="26"/>
          <w:szCs w:val="26"/>
        </w:rPr>
        <w:t>5</w:t>
      </w:r>
      <w:r w:rsidR="00B66D68" w:rsidRPr="00B858B2">
        <w:rPr>
          <w:sz w:val="26"/>
          <w:szCs w:val="26"/>
        </w:rPr>
        <w:t>,</w:t>
      </w:r>
      <w:r w:rsidR="009006C9" w:rsidRPr="00B858B2">
        <w:rPr>
          <w:sz w:val="26"/>
          <w:szCs w:val="26"/>
        </w:rPr>
        <w:t>6</w:t>
      </w:r>
      <w:r w:rsidRPr="00B858B2">
        <w:rPr>
          <w:sz w:val="26"/>
          <w:szCs w:val="26"/>
        </w:rPr>
        <w:t xml:space="preserve">%, при плане </w:t>
      </w:r>
      <w:r w:rsidR="009006C9" w:rsidRPr="00B858B2">
        <w:rPr>
          <w:sz w:val="26"/>
          <w:szCs w:val="26"/>
        </w:rPr>
        <w:t>3</w:t>
      </w:r>
      <w:r w:rsidR="00EB46D1">
        <w:rPr>
          <w:sz w:val="26"/>
          <w:szCs w:val="26"/>
        </w:rPr>
        <w:t> 691,6</w:t>
      </w:r>
      <w:r w:rsidRPr="00B858B2">
        <w:rPr>
          <w:sz w:val="26"/>
          <w:szCs w:val="26"/>
        </w:rPr>
        <w:t> тыс.</w:t>
      </w:r>
      <w:r w:rsidR="009006C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  <w:r w:rsidR="00774AB4" w:rsidRPr="00B858B2">
        <w:rPr>
          <w:sz w:val="26"/>
          <w:szCs w:val="26"/>
        </w:rPr>
        <w:t xml:space="preserve"> </w:t>
      </w:r>
      <w:r w:rsidR="004C0710" w:rsidRPr="00B858B2">
        <w:rPr>
          <w:sz w:val="26"/>
          <w:szCs w:val="26"/>
        </w:rPr>
        <w:t xml:space="preserve">Превышение доходов над расходами на отчетную дату (профицит) составляет </w:t>
      </w:r>
      <w:r w:rsidR="008D370E">
        <w:rPr>
          <w:sz w:val="26"/>
          <w:szCs w:val="26"/>
        </w:rPr>
        <w:t>226,1</w:t>
      </w:r>
      <w:r w:rsidR="004C0710"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="004C0710" w:rsidRPr="00B858B2">
        <w:rPr>
          <w:sz w:val="26"/>
          <w:szCs w:val="26"/>
        </w:rPr>
        <w:t>руб. (таблица № 1).</w:t>
      </w:r>
    </w:p>
    <w:p w:rsidR="00017F7F" w:rsidRPr="00B858B2" w:rsidRDefault="00017F7F" w:rsidP="00227E39">
      <w:pPr>
        <w:ind w:firstLine="709"/>
        <w:jc w:val="right"/>
        <w:rPr>
          <w:sz w:val="20"/>
          <w:szCs w:val="20"/>
        </w:rPr>
      </w:pPr>
      <w:r w:rsidRPr="00B858B2">
        <w:rPr>
          <w:sz w:val="20"/>
          <w:szCs w:val="20"/>
        </w:rPr>
        <w:t>Таблица № 1 (тыс. руб.)</w:t>
      </w:r>
    </w:p>
    <w:p w:rsidR="00017F7F" w:rsidRPr="00B858B2" w:rsidRDefault="00EB46D1" w:rsidP="00017F7F">
      <w:pPr>
        <w:jc w:val="both"/>
        <w:rPr>
          <w:sz w:val="26"/>
          <w:szCs w:val="26"/>
        </w:rPr>
      </w:pPr>
      <w:r w:rsidRPr="00B858B2">
        <w:rPr>
          <w:sz w:val="18"/>
          <w:szCs w:val="18"/>
        </w:rPr>
        <w:object w:dxaOrig="9963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81.7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56094961" r:id="rId11"/>
        </w:object>
      </w:r>
    </w:p>
    <w:p w:rsidR="00017F7F" w:rsidRPr="00B858B2" w:rsidRDefault="00017F7F" w:rsidP="00017F7F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Согласно пояснительной записке остаток средств на отчетную дату составил </w:t>
      </w:r>
      <w:r w:rsidR="0059100D">
        <w:rPr>
          <w:sz w:val="26"/>
          <w:szCs w:val="26"/>
        </w:rPr>
        <w:t>430,2</w:t>
      </w:r>
      <w:r w:rsidRPr="00B858B2">
        <w:rPr>
          <w:sz w:val="26"/>
          <w:szCs w:val="26"/>
        </w:rPr>
        <w:t> тыс.</w:t>
      </w:r>
      <w:r w:rsidR="008B7E59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руб., в том числе:</w:t>
      </w:r>
    </w:p>
    <w:p w:rsidR="00017F7F" w:rsidRPr="00B858B2" w:rsidRDefault="00017F7F" w:rsidP="00017F7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собственные средства </w:t>
      </w:r>
      <w:r w:rsidRPr="00B858B2">
        <w:t xml:space="preserve">– </w:t>
      </w:r>
      <w:r w:rsidR="0059100D">
        <w:t>372,0</w:t>
      </w:r>
      <w:r w:rsidRPr="00B858B2">
        <w:rPr>
          <w:sz w:val="26"/>
          <w:szCs w:val="26"/>
        </w:rPr>
        <w:t> тыс.</w:t>
      </w:r>
      <w:r w:rsidR="00061EC3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руб.;</w:t>
      </w:r>
    </w:p>
    <w:p w:rsidR="00017F7F" w:rsidRDefault="00017F7F" w:rsidP="00017F7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целевые средства – </w:t>
      </w:r>
      <w:r w:rsidR="0059100D">
        <w:rPr>
          <w:sz w:val="26"/>
          <w:szCs w:val="26"/>
        </w:rPr>
        <w:t>58,2</w:t>
      </w:r>
      <w:r w:rsidRPr="00B858B2">
        <w:rPr>
          <w:sz w:val="26"/>
          <w:szCs w:val="26"/>
        </w:rPr>
        <w:t> тыс.</w:t>
      </w:r>
      <w:r w:rsidR="00061EC3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854974" w:rsidRDefault="00854974" w:rsidP="00854974">
      <w:pPr>
        <w:tabs>
          <w:tab w:val="left" w:pos="1134"/>
        </w:tabs>
        <w:jc w:val="both"/>
        <w:rPr>
          <w:sz w:val="26"/>
          <w:szCs w:val="26"/>
        </w:rPr>
      </w:pPr>
    </w:p>
    <w:p w:rsidR="00854974" w:rsidRDefault="00854974" w:rsidP="00854974">
      <w:pPr>
        <w:tabs>
          <w:tab w:val="left" w:pos="1134"/>
        </w:tabs>
        <w:jc w:val="both"/>
        <w:rPr>
          <w:sz w:val="26"/>
          <w:szCs w:val="26"/>
        </w:rPr>
      </w:pPr>
    </w:p>
    <w:p w:rsidR="00854974" w:rsidRPr="00854974" w:rsidRDefault="00854974" w:rsidP="00854974">
      <w:pPr>
        <w:tabs>
          <w:tab w:val="left" w:pos="1134"/>
        </w:tabs>
        <w:jc w:val="both"/>
        <w:rPr>
          <w:sz w:val="26"/>
          <w:szCs w:val="26"/>
        </w:rPr>
      </w:pPr>
    </w:p>
    <w:p w:rsidR="00017F7F" w:rsidRPr="00B858B2" w:rsidRDefault="00017F7F" w:rsidP="009333B9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Доходы бюджета поселения</w:t>
      </w:r>
    </w:p>
    <w:p w:rsidR="00017F7F" w:rsidRPr="00B858B2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Исполнение местного бюджета за отчетный период по доходам составляет </w:t>
      </w:r>
      <w:r w:rsidR="00B75F65">
        <w:rPr>
          <w:sz w:val="26"/>
          <w:szCs w:val="26"/>
        </w:rPr>
        <w:t>3</w:t>
      </w:r>
      <w:r w:rsidR="007C27D5" w:rsidRPr="00B858B2">
        <w:rPr>
          <w:sz w:val="26"/>
          <w:szCs w:val="26"/>
        </w:rPr>
        <w:t> </w:t>
      </w:r>
      <w:r w:rsidR="00B75F65">
        <w:rPr>
          <w:sz w:val="26"/>
          <w:szCs w:val="26"/>
        </w:rPr>
        <w:t>754</w:t>
      </w:r>
      <w:r w:rsidR="007C27D5" w:rsidRPr="00B858B2">
        <w:rPr>
          <w:sz w:val="26"/>
          <w:szCs w:val="26"/>
        </w:rPr>
        <w:t>,</w:t>
      </w:r>
      <w:r w:rsidR="00B75F65">
        <w:rPr>
          <w:sz w:val="26"/>
          <w:szCs w:val="26"/>
        </w:rPr>
        <w:t>1</w:t>
      </w:r>
      <w:r w:rsidR="00DE0074" w:rsidRPr="00B858B2">
        <w:rPr>
          <w:sz w:val="26"/>
          <w:szCs w:val="26"/>
        </w:rPr>
        <w:t> </w:t>
      </w:r>
      <w:r w:rsidR="003A7836" w:rsidRPr="00B858B2">
        <w:rPr>
          <w:sz w:val="26"/>
          <w:szCs w:val="26"/>
        </w:rPr>
        <w:t>тыс.</w:t>
      </w:r>
      <w:r w:rsidR="00D23E2D" w:rsidRPr="00B858B2">
        <w:rPr>
          <w:sz w:val="26"/>
          <w:szCs w:val="26"/>
        </w:rPr>
        <w:t> </w:t>
      </w:r>
      <w:r w:rsidR="003A7836" w:rsidRPr="00B858B2">
        <w:rPr>
          <w:sz w:val="26"/>
          <w:szCs w:val="26"/>
        </w:rPr>
        <w:t xml:space="preserve">руб. или </w:t>
      </w:r>
      <w:r w:rsidR="00DE0074" w:rsidRPr="00B858B2">
        <w:rPr>
          <w:sz w:val="26"/>
          <w:szCs w:val="26"/>
        </w:rPr>
        <w:t>9</w:t>
      </w:r>
      <w:r w:rsidR="00B75F65">
        <w:rPr>
          <w:sz w:val="26"/>
          <w:szCs w:val="26"/>
        </w:rPr>
        <w:t>7,7</w:t>
      </w:r>
      <w:r w:rsidR="003A7836" w:rsidRPr="00B858B2">
        <w:rPr>
          <w:sz w:val="26"/>
          <w:szCs w:val="26"/>
        </w:rPr>
        <w:t>%</w:t>
      </w:r>
      <w:r w:rsidRPr="00B858B2">
        <w:rPr>
          <w:sz w:val="26"/>
          <w:szCs w:val="26"/>
        </w:rPr>
        <w:t xml:space="preserve"> от плана, в том числе по налоговым и неналоговым доходам </w:t>
      </w:r>
      <w:r w:rsidR="00B75F65">
        <w:rPr>
          <w:sz w:val="26"/>
          <w:szCs w:val="26"/>
        </w:rPr>
        <w:t>235,3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по безвозмездным поступлениям </w:t>
      </w:r>
      <w:r w:rsidR="00B75F65">
        <w:rPr>
          <w:sz w:val="26"/>
          <w:szCs w:val="26"/>
        </w:rPr>
        <w:t>3</w:t>
      </w:r>
      <w:r w:rsidR="003A7836" w:rsidRPr="00B858B2">
        <w:rPr>
          <w:sz w:val="26"/>
          <w:szCs w:val="26"/>
        </w:rPr>
        <w:t> </w:t>
      </w:r>
      <w:r w:rsidR="00B75F65">
        <w:rPr>
          <w:sz w:val="26"/>
          <w:szCs w:val="26"/>
        </w:rPr>
        <w:t>518</w:t>
      </w:r>
      <w:r w:rsidR="003A7836" w:rsidRPr="00B858B2">
        <w:rPr>
          <w:sz w:val="26"/>
          <w:szCs w:val="26"/>
        </w:rPr>
        <w:t>,</w:t>
      </w:r>
      <w:r w:rsidR="00B75F65">
        <w:rPr>
          <w:sz w:val="26"/>
          <w:szCs w:val="26"/>
        </w:rPr>
        <w:t>8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17F7F" w:rsidRPr="00B858B2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Сравнительная таблица по доходам бюджета за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9333B9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представлена в Приложении № 1 к настоящему заключению.</w:t>
      </w:r>
    </w:p>
    <w:p w:rsidR="00017F7F" w:rsidRDefault="00017F7F" w:rsidP="00017F7F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Относительно соответствующего периода прошлого года исполнение местного бюджета в отчётном периоде по доходам уменьшилось на сумму </w:t>
      </w:r>
      <w:r w:rsidR="00D23E2D" w:rsidRPr="00B858B2">
        <w:rPr>
          <w:sz w:val="26"/>
          <w:szCs w:val="26"/>
        </w:rPr>
        <w:t>29</w:t>
      </w:r>
      <w:r w:rsidR="009333B9">
        <w:rPr>
          <w:sz w:val="26"/>
          <w:szCs w:val="26"/>
        </w:rPr>
        <w:t>3</w:t>
      </w:r>
      <w:r w:rsidR="007C27D5" w:rsidRPr="00B858B2">
        <w:rPr>
          <w:sz w:val="26"/>
          <w:szCs w:val="26"/>
        </w:rPr>
        <w:t>,</w:t>
      </w:r>
      <w:r w:rsidR="009333B9">
        <w:rPr>
          <w:sz w:val="26"/>
          <w:szCs w:val="26"/>
        </w:rPr>
        <w:t>2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2E1CB4" w:rsidRPr="00B858B2" w:rsidRDefault="002E1CB4" w:rsidP="009333B9">
      <w:pPr>
        <w:pStyle w:val="a3"/>
        <w:numPr>
          <w:ilvl w:val="0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Налоговые и неналоговые доходы местного бюджета</w:t>
      </w:r>
    </w:p>
    <w:p w:rsidR="002E1CB4" w:rsidRPr="00B858B2" w:rsidRDefault="00D23E2D" w:rsidP="002E1CB4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Доля налоговых и неналоговых доходов в отчетном периоде в общей сумме доходов бюджета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 составила </w:t>
      </w:r>
      <w:r w:rsidR="009333B9">
        <w:rPr>
          <w:sz w:val="26"/>
          <w:szCs w:val="26"/>
        </w:rPr>
        <w:t>6,3</w:t>
      </w:r>
      <w:r w:rsidRPr="00B858B2">
        <w:rPr>
          <w:sz w:val="26"/>
          <w:szCs w:val="26"/>
        </w:rPr>
        <w:t xml:space="preserve">%. </w:t>
      </w:r>
      <w:r w:rsidR="002E1CB4" w:rsidRPr="00B858B2">
        <w:rPr>
          <w:sz w:val="26"/>
          <w:szCs w:val="26"/>
        </w:rPr>
        <w:t xml:space="preserve">В местный бюджет за отчетный период поступило </w:t>
      </w:r>
      <w:r w:rsidR="009333B9">
        <w:rPr>
          <w:sz w:val="26"/>
          <w:szCs w:val="26"/>
        </w:rPr>
        <w:t>235,3</w:t>
      </w:r>
      <w:r w:rsidR="002E1CB4" w:rsidRPr="00B858B2">
        <w:rPr>
          <w:sz w:val="26"/>
          <w:szCs w:val="26"/>
        </w:rPr>
        <w:t> тыс.</w:t>
      </w:r>
      <w:r w:rsidRPr="00B858B2">
        <w:rPr>
          <w:sz w:val="26"/>
          <w:szCs w:val="26"/>
        </w:rPr>
        <w:t> </w:t>
      </w:r>
      <w:r w:rsidR="002E1CB4" w:rsidRPr="00B858B2">
        <w:rPr>
          <w:sz w:val="26"/>
          <w:szCs w:val="26"/>
        </w:rPr>
        <w:t xml:space="preserve">руб. налоговых </w:t>
      </w:r>
      <w:r w:rsidRPr="00B858B2">
        <w:rPr>
          <w:sz w:val="26"/>
          <w:szCs w:val="26"/>
        </w:rPr>
        <w:t xml:space="preserve">и неналоговых </w:t>
      </w:r>
      <w:r w:rsidR="002E1CB4" w:rsidRPr="00B858B2">
        <w:rPr>
          <w:sz w:val="26"/>
          <w:szCs w:val="26"/>
        </w:rPr>
        <w:t>платежей</w:t>
      </w:r>
      <w:r w:rsidR="00DE0074" w:rsidRPr="00B858B2">
        <w:rPr>
          <w:sz w:val="26"/>
          <w:szCs w:val="26"/>
        </w:rPr>
        <w:t xml:space="preserve"> </w:t>
      </w:r>
      <w:r w:rsidRPr="00B858B2">
        <w:rPr>
          <w:sz w:val="26"/>
          <w:szCs w:val="26"/>
        </w:rPr>
        <w:t xml:space="preserve"> при плане </w:t>
      </w:r>
      <w:r w:rsidR="009333B9">
        <w:rPr>
          <w:sz w:val="26"/>
          <w:szCs w:val="26"/>
        </w:rPr>
        <w:t>219,3</w:t>
      </w:r>
      <w:r w:rsidRPr="00B858B2">
        <w:rPr>
          <w:sz w:val="26"/>
          <w:szCs w:val="26"/>
        </w:rPr>
        <w:t xml:space="preserve"> тыс. руб. Выполнение составило </w:t>
      </w:r>
      <w:r w:rsidR="009333B9">
        <w:rPr>
          <w:sz w:val="26"/>
          <w:szCs w:val="26"/>
        </w:rPr>
        <w:t>10</w:t>
      </w:r>
      <w:r w:rsidRPr="00B858B2">
        <w:rPr>
          <w:sz w:val="26"/>
          <w:szCs w:val="26"/>
        </w:rPr>
        <w:t>7</w:t>
      </w:r>
      <w:r w:rsidR="009333B9">
        <w:rPr>
          <w:sz w:val="26"/>
          <w:szCs w:val="26"/>
        </w:rPr>
        <w:t>,3</w:t>
      </w:r>
      <w:r w:rsidRPr="00B858B2">
        <w:rPr>
          <w:sz w:val="26"/>
          <w:szCs w:val="26"/>
        </w:rPr>
        <w:t>%,</w:t>
      </w:r>
      <w:r w:rsidR="00E537AF" w:rsidRPr="00B858B2">
        <w:rPr>
          <w:sz w:val="26"/>
          <w:szCs w:val="26"/>
        </w:rPr>
        <w:t xml:space="preserve"> годов</w:t>
      </w:r>
      <w:r w:rsidRPr="00B858B2">
        <w:rPr>
          <w:sz w:val="26"/>
          <w:szCs w:val="26"/>
        </w:rPr>
        <w:t>ые бюджетные назначения исполнены на 20,</w:t>
      </w:r>
      <w:r w:rsidR="009333B9">
        <w:rPr>
          <w:sz w:val="26"/>
          <w:szCs w:val="26"/>
        </w:rPr>
        <w:t>2</w:t>
      </w:r>
      <w:r w:rsidRPr="00B858B2">
        <w:rPr>
          <w:sz w:val="26"/>
          <w:szCs w:val="26"/>
        </w:rPr>
        <w:t>%</w:t>
      </w:r>
      <w:r w:rsidR="002E1CB4" w:rsidRPr="00B858B2">
        <w:rPr>
          <w:sz w:val="26"/>
          <w:szCs w:val="26"/>
        </w:rPr>
        <w:t>.</w:t>
      </w:r>
      <w:r w:rsidR="00E537AF" w:rsidRPr="00B858B2">
        <w:rPr>
          <w:sz w:val="26"/>
          <w:szCs w:val="26"/>
        </w:rPr>
        <w:t xml:space="preserve"> </w:t>
      </w:r>
    </w:p>
    <w:p w:rsidR="00E6336D" w:rsidRPr="00B858B2" w:rsidRDefault="00E6336D" w:rsidP="009333B9">
      <w:pPr>
        <w:pStyle w:val="a3"/>
        <w:numPr>
          <w:ilvl w:val="1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Налоговые доходы бюджета</w:t>
      </w:r>
    </w:p>
    <w:p w:rsidR="00E6336D" w:rsidRPr="00B858B2" w:rsidRDefault="00E6336D" w:rsidP="00E6336D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На отчетную дату налоговые доходы поступили в сумме </w:t>
      </w:r>
      <w:r w:rsidR="009333B9">
        <w:rPr>
          <w:sz w:val="26"/>
          <w:szCs w:val="26"/>
        </w:rPr>
        <w:t>184,4</w:t>
      </w:r>
      <w:r w:rsidRPr="00B858B2">
        <w:rPr>
          <w:sz w:val="26"/>
          <w:szCs w:val="26"/>
        </w:rPr>
        <w:t> тыс.</w:t>
      </w:r>
      <w:r w:rsidR="00D23E2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</w:t>
      </w:r>
      <w:r w:rsidR="009333B9">
        <w:rPr>
          <w:sz w:val="26"/>
          <w:szCs w:val="26"/>
        </w:rPr>
        <w:t>. или 100,0% от плана</w:t>
      </w:r>
      <w:r w:rsidRPr="00B858B2">
        <w:rPr>
          <w:sz w:val="26"/>
          <w:szCs w:val="26"/>
        </w:rPr>
        <w:t xml:space="preserve">. </w:t>
      </w:r>
    </w:p>
    <w:p w:rsidR="00E6336D" w:rsidRPr="00B858B2" w:rsidRDefault="00E6336D" w:rsidP="00D23E2D">
      <w:pPr>
        <w:pStyle w:val="a3"/>
        <w:numPr>
          <w:ilvl w:val="0"/>
          <w:numId w:val="27"/>
        </w:numPr>
        <w:ind w:left="0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Поступление </w:t>
      </w:r>
      <w:r w:rsidRPr="00B858B2">
        <w:rPr>
          <w:b/>
          <w:sz w:val="26"/>
          <w:szCs w:val="26"/>
        </w:rPr>
        <w:t>налога на доходы физических лиц</w:t>
      </w:r>
      <w:r w:rsidRPr="00B858B2">
        <w:rPr>
          <w:sz w:val="26"/>
          <w:szCs w:val="26"/>
        </w:rPr>
        <w:t xml:space="preserve"> (далее – НДФЛ) составило </w:t>
      </w:r>
      <w:r w:rsidR="00E65EEC">
        <w:rPr>
          <w:sz w:val="26"/>
          <w:szCs w:val="26"/>
        </w:rPr>
        <w:t>178,6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000F15" w:rsidRPr="00B858B2">
        <w:rPr>
          <w:sz w:val="26"/>
          <w:szCs w:val="26"/>
        </w:rPr>
        <w:t>100,0</w:t>
      </w:r>
      <w:r w:rsidRPr="00B858B2">
        <w:rPr>
          <w:sz w:val="26"/>
          <w:szCs w:val="26"/>
        </w:rPr>
        <w:t xml:space="preserve">% </w:t>
      </w:r>
      <w:r w:rsidR="00000F15" w:rsidRPr="00B858B2">
        <w:rPr>
          <w:sz w:val="26"/>
          <w:szCs w:val="26"/>
        </w:rPr>
        <w:t xml:space="preserve">от </w:t>
      </w:r>
      <w:r w:rsidRPr="00B858B2">
        <w:rPr>
          <w:sz w:val="26"/>
          <w:szCs w:val="26"/>
        </w:rPr>
        <w:t>план</w:t>
      </w:r>
      <w:r w:rsidR="00000F15" w:rsidRPr="00B858B2">
        <w:rPr>
          <w:sz w:val="26"/>
          <w:szCs w:val="26"/>
        </w:rPr>
        <w:t>а отчетного периода</w:t>
      </w:r>
      <w:r w:rsidRPr="00B858B2">
        <w:rPr>
          <w:sz w:val="26"/>
          <w:szCs w:val="26"/>
        </w:rPr>
        <w:t>.</w:t>
      </w:r>
    </w:p>
    <w:p w:rsidR="00E6336D" w:rsidRPr="00B858B2" w:rsidRDefault="00E6336D" w:rsidP="00E6336D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сравнению с аналогичным периодом прошлого года поступление</w:t>
      </w:r>
      <w:r w:rsidR="00817DAA" w:rsidRPr="00B858B2">
        <w:rPr>
          <w:sz w:val="26"/>
          <w:szCs w:val="26"/>
        </w:rPr>
        <w:t xml:space="preserve"> данного налога </w:t>
      </w:r>
      <w:r w:rsidR="00E65EEC">
        <w:rPr>
          <w:sz w:val="26"/>
          <w:szCs w:val="26"/>
        </w:rPr>
        <w:t>уменьши</w:t>
      </w:r>
      <w:r w:rsidR="00000F15" w:rsidRPr="00B858B2">
        <w:rPr>
          <w:sz w:val="26"/>
          <w:szCs w:val="26"/>
        </w:rPr>
        <w:t xml:space="preserve">лось </w:t>
      </w:r>
      <w:r w:rsidR="00817DAA" w:rsidRPr="00B858B2">
        <w:rPr>
          <w:sz w:val="26"/>
          <w:szCs w:val="26"/>
        </w:rPr>
        <w:t xml:space="preserve">на </w:t>
      </w:r>
      <w:r w:rsidR="00E65EEC">
        <w:rPr>
          <w:sz w:val="26"/>
          <w:szCs w:val="26"/>
        </w:rPr>
        <w:t>15,7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485720" w:rsidRPr="00B858B2" w:rsidRDefault="00485720" w:rsidP="00485720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налога является Управление Федеральной налоговой службы по Архангельской области и Ненецкому автономному округу.</w:t>
      </w:r>
    </w:p>
    <w:p w:rsidR="00E6336D" w:rsidRPr="00B858B2" w:rsidRDefault="00E6336D" w:rsidP="00E65EEC">
      <w:pPr>
        <w:pStyle w:val="a3"/>
        <w:numPr>
          <w:ilvl w:val="0"/>
          <w:numId w:val="27"/>
        </w:numPr>
        <w:spacing w:before="120"/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План по </w:t>
      </w:r>
      <w:r w:rsidRPr="00B858B2">
        <w:rPr>
          <w:b/>
          <w:sz w:val="26"/>
          <w:szCs w:val="26"/>
        </w:rPr>
        <w:t>земельному налогу</w:t>
      </w:r>
      <w:r w:rsidRPr="00B858B2">
        <w:rPr>
          <w:sz w:val="26"/>
          <w:szCs w:val="26"/>
        </w:rPr>
        <w:t xml:space="preserve"> на отчетный период установлен в сумме </w:t>
      </w:r>
      <w:r w:rsidR="00817DAA" w:rsidRPr="00B858B2">
        <w:rPr>
          <w:sz w:val="26"/>
          <w:szCs w:val="26"/>
        </w:rPr>
        <w:t>3</w:t>
      </w:r>
      <w:r w:rsidR="00204CCF" w:rsidRPr="00B858B2">
        <w:rPr>
          <w:sz w:val="26"/>
          <w:szCs w:val="26"/>
        </w:rPr>
        <w:t>,</w:t>
      </w:r>
      <w:r w:rsidR="00E65EEC">
        <w:rPr>
          <w:sz w:val="26"/>
          <w:szCs w:val="26"/>
        </w:rPr>
        <w:t>2</w:t>
      </w:r>
      <w:r w:rsidRPr="00B858B2">
        <w:rPr>
          <w:sz w:val="26"/>
          <w:szCs w:val="26"/>
        </w:rPr>
        <w:t> тыс.</w:t>
      </w:r>
      <w:r w:rsidR="00000F15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фактически поступило </w:t>
      </w:r>
      <w:r w:rsidR="00E65EEC">
        <w:rPr>
          <w:sz w:val="26"/>
          <w:szCs w:val="26"/>
        </w:rPr>
        <w:t>100,0</w:t>
      </w:r>
      <w:r w:rsidRPr="00B858B2">
        <w:rPr>
          <w:sz w:val="26"/>
          <w:szCs w:val="26"/>
        </w:rPr>
        <w:t>%</w:t>
      </w:r>
      <w:r w:rsidR="00000F15" w:rsidRPr="00B858B2">
        <w:rPr>
          <w:sz w:val="26"/>
          <w:szCs w:val="26"/>
        </w:rPr>
        <w:t xml:space="preserve"> от плана</w:t>
      </w:r>
      <w:r w:rsidRPr="00B858B2">
        <w:rPr>
          <w:sz w:val="26"/>
          <w:szCs w:val="26"/>
        </w:rPr>
        <w:t>.</w:t>
      </w:r>
    </w:p>
    <w:p w:rsidR="00000F15" w:rsidRDefault="00000F15" w:rsidP="002A6252">
      <w:pPr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аналогичным периодом прошлого года поступление данного </w:t>
      </w:r>
      <w:r w:rsidR="00E65EEC">
        <w:rPr>
          <w:sz w:val="26"/>
          <w:szCs w:val="26"/>
        </w:rPr>
        <w:t>источника дохода</w:t>
      </w:r>
      <w:r w:rsidRPr="00B858B2">
        <w:rPr>
          <w:sz w:val="26"/>
          <w:szCs w:val="26"/>
        </w:rPr>
        <w:t xml:space="preserve"> </w:t>
      </w:r>
      <w:r w:rsidR="00E65EEC">
        <w:rPr>
          <w:sz w:val="26"/>
          <w:szCs w:val="26"/>
        </w:rPr>
        <w:t>осталось на том же уровне</w:t>
      </w:r>
      <w:r w:rsidRPr="00B858B2">
        <w:rPr>
          <w:sz w:val="26"/>
          <w:szCs w:val="26"/>
        </w:rPr>
        <w:t>.</w:t>
      </w:r>
    </w:p>
    <w:p w:rsidR="00E65EEC" w:rsidRPr="00B858B2" w:rsidRDefault="00E65EEC" w:rsidP="002A625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Плательщиками земельного налога являются юридические и физические лица.</w:t>
      </w:r>
    </w:p>
    <w:p w:rsidR="002A6252" w:rsidRPr="00B858B2" w:rsidRDefault="002A6252" w:rsidP="002A6252">
      <w:pPr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налога является Управление Федеральной налоговой службы по Архангельской области и Ненецкому автономному округу.</w:t>
      </w:r>
    </w:p>
    <w:p w:rsidR="006B2F51" w:rsidRPr="00B858B2" w:rsidRDefault="00E6336D" w:rsidP="00E65EEC">
      <w:pPr>
        <w:pStyle w:val="a3"/>
        <w:numPr>
          <w:ilvl w:val="0"/>
          <w:numId w:val="27"/>
        </w:numPr>
        <w:spacing w:before="120"/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План по </w:t>
      </w:r>
      <w:r w:rsidRPr="00B858B2">
        <w:rPr>
          <w:b/>
          <w:sz w:val="26"/>
          <w:szCs w:val="26"/>
        </w:rPr>
        <w:t>государственной пошлине</w:t>
      </w:r>
      <w:r w:rsidRPr="00B858B2">
        <w:rPr>
          <w:sz w:val="26"/>
          <w:szCs w:val="26"/>
        </w:rPr>
        <w:t xml:space="preserve"> выполнен на </w:t>
      </w:r>
      <w:r w:rsidR="002D4F5C" w:rsidRPr="00B858B2">
        <w:rPr>
          <w:sz w:val="26"/>
          <w:szCs w:val="26"/>
        </w:rPr>
        <w:t>1</w:t>
      </w:r>
      <w:r w:rsidR="006B2F51" w:rsidRPr="00B858B2">
        <w:rPr>
          <w:sz w:val="26"/>
          <w:szCs w:val="26"/>
        </w:rPr>
        <w:t>00</w:t>
      </w:r>
      <w:r w:rsidR="00056D85" w:rsidRPr="00B858B2">
        <w:rPr>
          <w:sz w:val="26"/>
          <w:szCs w:val="26"/>
        </w:rPr>
        <w:t>,</w:t>
      </w:r>
      <w:r w:rsidR="006B2F51" w:rsidRPr="00B858B2">
        <w:rPr>
          <w:sz w:val="26"/>
          <w:szCs w:val="26"/>
        </w:rPr>
        <w:t>0</w:t>
      </w:r>
      <w:r w:rsidRPr="00B858B2">
        <w:rPr>
          <w:sz w:val="26"/>
          <w:szCs w:val="26"/>
        </w:rPr>
        <w:t>%</w:t>
      </w:r>
      <w:r w:rsidR="006B2F51" w:rsidRPr="00B858B2">
        <w:rPr>
          <w:sz w:val="26"/>
          <w:szCs w:val="26"/>
        </w:rPr>
        <w:t>,</w:t>
      </w:r>
      <w:r w:rsidRPr="00B858B2">
        <w:rPr>
          <w:sz w:val="26"/>
          <w:szCs w:val="26"/>
        </w:rPr>
        <w:t xml:space="preserve"> поступление составило </w:t>
      </w:r>
      <w:r w:rsidR="00E65EEC">
        <w:rPr>
          <w:sz w:val="26"/>
          <w:szCs w:val="26"/>
        </w:rPr>
        <w:t>2,6</w:t>
      </w:r>
      <w:r w:rsidRPr="00B858B2">
        <w:rPr>
          <w:sz w:val="26"/>
          <w:szCs w:val="26"/>
        </w:rPr>
        <w:t> тыс.</w:t>
      </w:r>
      <w:r w:rsidR="006B2F5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</w:t>
      </w:r>
    </w:p>
    <w:p w:rsidR="00E6336D" w:rsidRPr="00B858B2" w:rsidRDefault="00E6336D" w:rsidP="006B2F51">
      <w:pPr>
        <w:pStyle w:val="a3"/>
        <w:ind w:left="0" w:firstLine="710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сравнению с аналогичным периодом прошлого года поступление данного налогового дохода у</w:t>
      </w:r>
      <w:r w:rsidR="006B2F51" w:rsidRPr="00B858B2">
        <w:rPr>
          <w:sz w:val="26"/>
          <w:szCs w:val="26"/>
        </w:rPr>
        <w:t>меньш</w:t>
      </w:r>
      <w:r w:rsidRPr="00B858B2">
        <w:rPr>
          <w:sz w:val="26"/>
          <w:szCs w:val="26"/>
        </w:rPr>
        <w:t xml:space="preserve">илось на </w:t>
      </w:r>
      <w:r w:rsidR="00E65EEC">
        <w:rPr>
          <w:sz w:val="26"/>
          <w:szCs w:val="26"/>
        </w:rPr>
        <w:t>2</w:t>
      </w:r>
      <w:r w:rsidR="00B27217" w:rsidRPr="00B858B2">
        <w:rPr>
          <w:sz w:val="26"/>
          <w:szCs w:val="26"/>
        </w:rPr>
        <w:t>,</w:t>
      </w:r>
      <w:r w:rsidR="00E65EEC">
        <w:rPr>
          <w:sz w:val="26"/>
          <w:szCs w:val="26"/>
        </w:rPr>
        <w:t>9</w:t>
      </w:r>
      <w:r w:rsidRPr="00B858B2">
        <w:rPr>
          <w:sz w:val="26"/>
          <w:szCs w:val="26"/>
        </w:rPr>
        <w:t> тыс.</w:t>
      </w:r>
      <w:r w:rsidR="006B2F5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2A6252" w:rsidRPr="00B858B2" w:rsidRDefault="002A6252" w:rsidP="002A62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Администратором данного источника доходов является Администрация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НАО.</w:t>
      </w:r>
    </w:p>
    <w:p w:rsidR="003455DF" w:rsidRPr="00B858B2" w:rsidRDefault="003455DF" w:rsidP="00854974">
      <w:pPr>
        <w:pStyle w:val="a3"/>
        <w:numPr>
          <w:ilvl w:val="1"/>
          <w:numId w:val="23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Неналоговые доходы бюджета</w:t>
      </w:r>
    </w:p>
    <w:p w:rsidR="00BF04CD" w:rsidRPr="00B858B2" w:rsidRDefault="00BF04CD" w:rsidP="00BF04CD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За отчетный период неналоговые доходы поступили в сумме </w:t>
      </w:r>
      <w:r w:rsidR="00633B5E">
        <w:rPr>
          <w:sz w:val="26"/>
          <w:szCs w:val="26"/>
        </w:rPr>
        <w:t>50,9</w:t>
      </w:r>
      <w:r w:rsidRPr="00B858B2">
        <w:rPr>
          <w:sz w:val="26"/>
          <w:szCs w:val="26"/>
        </w:rPr>
        <w:t> тыс. руб. Выполнение составило 1</w:t>
      </w:r>
      <w:r w:rsidR="00633B5E">
        <w:rPr>
          <w:sz w:val="26"/>
          <w:szCs w:val="26"/>
        </w:rPr>
        <w:t>45</w:t>
      </w:r>
      <w:r w:rsidRPr="00B858B2">
        <w:rPr>
          <w:sz w:val="26"/>
          <w:szCs w:val="26"/>
        </w:rPr>
        <w:t>,</w:t>
      </w:r>
      <w:r w:rsidR="00633B5E">
        <w:rPr>
          <w:sz w:val="26"/>
          <w:szCs w:val="26"/>
        </w:rPr>
        <w:t>8</w:t>
      </w:r>
      <w:r w:rsidRPr="00B858B2">
        <w:rPr>
          <w:sz w:val="26"/>
          <w:szCs w:val="26"/>
        </w:rPr>
        <w:t xml:space="preserve"> % от плана отчетного периода и </w:t>
      </w:r>
      <w:r w:rsidR="00633B5E">
        <w:rPr>
          <w:sz w:val="26"/>
          <w:szCs w:val="26"/>
        </w:rPr>
        <w:t>28,5</w:t>
      </w:r>
      <w:r w:rsidRPr="00B858B2">
        <w:rPr>
          <w:sz w:val="26"/>
          <w:szCs w:val="26"/>
        </w:rPr>
        <w:t xml:space="preserve">% по отношению к годовым назначениям. </w:t>
      </w:r>
    </w:p>
    <w:p w:rsidR="00BF04CD" w:rsidRPr="00633B5E" w:rsidRDefault="00BF04CD" w:rsidP="00633B5E">
      <w:pPr>
        <w:pStyle w:val="a3"/>
        <w:numPr>
          <w:ilvl w:val="0"/>
          <w:numId w:val="36"/>
        </w:numPr>
        <w:ind w:left="0" w:right="-2" w:firstLine="709"/>
        <w:jc w:val="both"/>
        <w:rPr>
          <w:sz w:val="26"/>
          <w:szCs w:val="26"/>
        </w:rPr>
      </w:pPr>
      <w:r w:rsidRPr="00633B5E">
        <w:rPr>
          <w:sz w:val="26"/>
          <w:szCs w:val="26"/>
        </w:rPr>
        <w:lastRenderedPageBreak/>
        <w:t xml:space="preserve">В отчетный период в доход местного бюджета поступили </w:t>
      </w:r>
      <w:r w:rsidRPr="00633B5E">
        <w:rPr>
          <w:b/>
          <w:sz w:val="26"/>
          <w:szCs w:val="26"/>
        </w:rPr>
        <w:t>прочие</w:t>
      </w:r>
      <w:r w:rsidRPr="00633B5E">
        <w:rPr>
          <w:sz w:val="26"/>
          <w:szCs w:val="26"/>
        </w:rPr>
        <w:t xml:space="preserve"> </w:t>
      </w:r>
      <w:r w:rsidRPr="00633B5E">
        <w:rPr>
          <w:b/>
          <w:sz w:val="26"/>
          <w:szCs w:val="26"/>
        </w:rPr>
        <w:t>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633B5E" w:rsidRPr="00633B5E">
        <w:rPr>
          <w:b/>
          <w:sz w:val="26"/>
          <w:szCs w:val="26"/>
        </w:rPr>
        <w:t xml:space="preserve"> </w:t>
      </w:r>
      <w:r w:rsidR="00633B5E" w:rsidRPr="00633B5E">
        <w:rPr>
          <w:sz w:val="26"/>
          <w:szCs w:val="26"/>
        </w:rPr>
        <w:t>в сумме</w:t>
      </w:r>
      <w:r w:rsidR="00EB46D1">
        <w:rPr>
          <w:sz w:val="26"/>
          <w:szCs w:val="26"/>
        </w:rPr>
        <w:t xml:space="preserve"> </w:t>
      </w:r>
      <w:r w:rsidR="00633B5E" w:rsidRPr="00633B5E">
        <w:rPr>
          <w:sz w:val="26"/>
          <w:szCs w:val="26"/>
        </w:rPr>
        <w:t>34,9 тыс. руб. или 100,0% от плана</w:t>
      </w:r>
      <w:r w:rsidRPr="00633B5E">
        <w:rPr>
          <w:sz w:val="26"/>
          <w:szCs w:val="26"/>
        </w:rPr>
        <w:t xml:space="preserve">. </w:t>
      </w:r>
    </w:p>
    <w:p w:rsidR="0004765E" w:rsidRDefault="00BF04CD" w:rsidP="00633B5E">
      <w:pPr>
        <w:ind w:right="-2" w:firstLine="709"/>
        <w:jc w:val="both"/>
        <w:rPr>
          <w:rFonts w:eastAsia="Calibri"/>
          <w:bCs/>
          <w:sz w:val="26"/>
          <w:szCs w:val="26"/>
        </w:rPr>
      </w:pPr>
      <w:r w:rsidRPr="00B858B2">
        <w:rPr>
          <w:sz w:val="26"/>
          <w:szCs w:val="26"/>
        </w:rPr>
        <w:t xml:space="preserve">Согласно пояснительной записке </w:t>
      </w:r>
      <w:r w:rsidR="00485720" w:rsidRPr="00B858B2">
        <w:rPr>
          <w:rFonts w:eastAsia="Calibri"/>
          <w:bCs/>
          <w:sz w:val="26"/>
          <w:szCs w:val="26"/>
        </w:rPr>
        <w:t>поступил</w:t>
      </w:r>
      <w:r w:rsidRPr="00B858B2">
        <w:rPr>
          <w:rFonts w:eastAsia="Calibri"/>
          <w:bCs/>
          <w:sz w:val="26"/>
          <w:szCs w:val="26"/>
        </w:rPr>
        <w:t>а</w:t>
      </w:r>
      <w:r w:rsidR="00485720" w:rsidRPr="00B858B2">
        <w:rPr>
          <w:rFonts w:eastAsia="Calibri"/>
          <w:bCs/>
          <w:sz w:val="26"/>
          <w:szCs w:val="26"/>
        </w:rPr>
        <w:t xml:space="preserve"> плат</w:t>
      </w:r>
      <w:r w:rsidRPr="00B858B2">
        <w:rPr>
          <w:rFonts w:eastAsia="Calibri"/>
          <w:bCs/>
          <w:sz w:val="26"/>
          <w:szCs w:val="26"/>
        </w:rPr>
        <w:t>а</w:t>
      </w:r>
      <w:r w:rsidR="00485720" w:rsidRPr="00B858B2">
        <w:rPr>
          <w:rFonts w:eastAsia="Calibri"/>
          <w:bCs/>
          <w:sz w:val="26"/>
          <w:szCs w:val="26"/>
        </w:rPr>
        <w:t xml:space="preserve"> </w:t>
      </w:r>
      <w:r w:rsidR="00E33C43" w:rsidRPr="00B858B2">
        <w:rPr>
          <w:rFonts w:eastAsia="Calibri"/>
          <w:bCs/>
          <w:sz w:val="26"/>
          <w:szCs w:val="26"/>
        </w:rPr>
        <w:t xml:space="preserve">за </w:t>
      </w:r>
      <w:proofErr w:type="spellStart"/>
      <w:r w:rsidR="00E33C43" w:rsidRPr="00B858B2">
        <w:rPr>
          <w:rFonts w:eastAsia="Calibri"/>
          <w:bCs/>
          <w:sz w:val="26"/>
          <w:szCs w:val="26"/>
        </w:rPr>
        <w:t>найм</w:t>
      </w:r>
      <w:proofErr w:type="spellEnd"/>
      <w:r w:rsidR="00E33C43" w:rsidRPr="00B858B2">
        <w:rPr>
          <w:rFonts w:eastAsia="Calibri"/>
          <w:bCs/>
          <w:sz w:val="26"/>
          <w:szCs w:val="26"/>
        </w:rPr>
        <w:t xml:space="preserve"> жилых помещений </w:t>
      </w:r>
      <w:r w:rsidR="00485720" w:rsidRPr="00B858B2">
        <w:rPr>
          <w:rFonts w:eastAsia="Calibri"/>
          <w:bCs/>
          <w:sz w:val="26"/>
          <w:szCs w:val="26"/>
        </w:rPr>
        <w:t>муниципального жилищного фонда.</w:t>
      </w:r>
    </w:p>
    <w:p w:rsidR="00633B5E" w:rsidRPr="00633B5E" w:rsidRDefault="00633B5E" w:rsidP="00633B5E">
      <w:pPr>
        <w:pStyle w:val="a3"/>
        <w:numPr>
          <w:ilvl w:val="0"/>
          <w:numId w:val="36"/>
        </w:numPr>
        <w:ind w:left="0" w:right="-2" w:firstLine="709"/>
        <w:jc w:val="both"/>
        <w:rPr>
          <w:b/>
          <w:sz w:val="26"/>
          <w:szCs w:val="26"/>
        </w:rPr>
      </w:pPr>
      <w:r w:rsidRPr="00633B5E">
        <w:rPr>
          <w:sz w:val="26"/>
          <w:szCs w:val="26"/>
        </w:rPr>
        <w:t>Поступление</w:t>
      </w:r>
      <w:r>
        <w:rPr>
          <w:b/>
          <w:sz w:val="26"/>
          <w:szCs w:val="26"/>
        </w:rPr>
        <w:t xml:space="preserve"> п</w:t>
      </w:r>
      <w:r w:rsidRPr="00633B5E">
        <w:rPr>
          <w:b/>
          <w:sz w:val="26"/>
          <w:szCs w:val="26"/>
        </w:rPr>
        <w:t>рочи</w:t>
      </w:r>
      <w:r>
        <w:rPr>
          <w:b/>
          <w:sz w:val="26"/>
          <w:szCs w:val="26"/>
        </w:rPr>
        <w:t>х</w:t>
      </w:r>
      <w:r w:rsidRPr="00633B5E">
        <w:rPr>
          <w:b/>
          <w:sz w:val="26"/>
          <w:szCs w:val="26"/>
        </w:rPr>
        <w:t xml:space="preserve"> доход</w:t>
      </w:r>
      <w:r>
        <w:rPr>
          <w:b/>
          <w:sz w:val="26"/>
          <w:szCs w:val="26"/>
        </w:rPr>
        <w:t>ов</w:t>
      </w:r>
      <w:r w:rsidRPr="00633B5E">
        <w:rPr>
          <w:b/>
          <w:sz w:val="26"/>
          <w:szCs w:val="26"/>
        </w:rPr>
        <w:t xml:space="preserve"> от компенсации затрат бюджетов поселений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отчетном периоде не планировалось. Фактическое поступление составило 16,0 тыс. руб.</w:t>
      </w:r>
    </w:p>
    <w:p w:rsidR="00633B5E" w:rsidRPr="00633B5E" w:rsidRDefault="00633B5E" w:rsidP="00633B5E">
      <w:pPr>
        <w:pStyle w:val="a3"/>
        <w:ind w:left="0" w:right="-2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Согласно пояснительной записке погашена дебиторская задолженность за 2016 год по возмещению расходов на обязательное социальное страхование по временной нетрудоспособности и в связи с материнством.</w:t>
      </w:r>
    </w:p>
    <w:p w:rsidR="00485720" w:rsidRPr="00B858B2" w:rsidRDefault="00485720" w:rsidP="004857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сравнению с </w:t>
      </w:r>
      <w:r w:rsidR="00BF04CD" w:rsidRPr="00B858B2">
        <w:rPr>
          <w:sz w:val="26"/>
          <w:szCs w:val="26"/>
        </w:rPr>
        <w:t xml:space="preserve">аналогичным периодом прошлого года </w:t>
      </w:r>
      <w:r w:rsidRPr="00B858B2">
        <w:rPr>
          <w:sz w:val="26"/>
          <w:szCs w:val="26"/>
        </w:rPr>
        <w:t>поступлени</w:t>
      </w:r>
      <w:r w:rsidR="00BF04CD" w:rsidRPr="00B858B2">
        <w:rPr>
          <w:sz w:val="26"/>
          <w:szCs w:val="26"/>
        </w:rPr>
        <w:t>е</w:t>
      </w:r>
      <w:r w:rsidRPr="00B858B2">
        <w:rPr>
          <w:sz w:val="26"/>
          <w:szCs w:val="26"/>
        </w:rPr>
        <w:t xml:space="preserve"> неналоговых доходов у</w:t>
      </w:r>
      <w:r w:rsidR="00BF04CD" w:rsidRPr="00B858B2">
        <w:rPr>
          <w:sz w:val="26"/>
          <w:szCs w:val="26"/>
        </w:rPr>
        <w:t>величил</w:t>
      </w:r>
      <w:r w:rsidR="00AC3AC4">
        <w:rPr>
          <w:sz w:val="26"/>
          <w:szCs w:val="26"/>
        </w:rPr>
        <w:t>о</w:t>
      </w:r>
      <w:r w:rsidRPr="00B858B2">
        <w:rPr>
          <w:sz w:val="26"/>
          <w:szCs w:val="26"/>
        </w:rPr>
        <w:t xml:space="preserve">сь на </w:t>
      </w:r>
      <w:r w:rsidR="00633B5E">
        <w:rPr>
          <w:sz w:val="26"/>
          <w:szCs w:val="26"/>
        </w:rPr>
        <w:t>31,2</w:t>
      </w:r>
      <w:r w:rsidRPr="00B858B2">
        <w:rPr>
          <w:sz w:val="26"/>
          <w:szCs w:val="26"/>
        </w:rPr>
        <w:t> тыс.</w:t>
      </w:r>
      <w:r w:rsidR="00BF04C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</w:t>
      </w:r>
    </w:p>
    <w:p w:rsidR="00485720" w:rsidRPr="00B858B2" w:rsidRDefault="00485720" w:rsidP="004857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Администратором </w:t>
      </w:r>
      <w:r w:rsidR="00AC3AC4">
        <w:rPr>
          <w:sz w:val="26"/>
          <w:szCs w:val="26"/>
        </w:rPr>
        <w:t>неналоговых источников</w:t>
      </w:r>
      <w:r w:rsidRPr="00B858B2">
        <w:rPr>
          <w:sz w:val="26"/>
          <w:szCs w:val="26"/>
        </w:rPr>
        <w:t xml:space="preserve"> доходов является Администрация МО «</w:t>
      </w:r>
      <w:proofErr w:type="spellStart"/>
      <w:r w:rsidRPr="00B858B2">
        <w:rPr>
          <w:sz w:val="26"/>
          <w:szCs w:val="26"/>
        </w:rPr>
        <w:t>Шоинский</w:t>
      </w:r>
      <w:proofErr w:type="spellEnd"/>
      <w:r w:rsidRPr="00B858B2">
        <w:rPr>
          <w:sz w:val="26"/>
          <w:szCs w:val="26"/>
        </w:rPr>
        <w:t xml:space="preserve"> сельсовет» НАО.</w:t>
      </w:r>
    </w:p>
    <w:p w:rsidR="002B25A9" w:rsidRPr="00B858B2" w:rsidRDefault="002B25A9" w:rsidP="00633B5E">
      <w:pPr>
        <w:pStyle w:val="a3"/>
        <w:numPr>
          <w:ilvl w:val="0"/>
          <w:numId w:val="23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B858B2">
        <w:rPr>
          <w:b/>
          <w:sz w:val="26"/>
          <w:szCs w:val="26"/>
        </w:rPr>
        <w:t>Безвозмездные поступления</w:t>
      </w:r>
    </w:p>
    <w:p w:rsidR="002B25A9" w:rsidRPr="00B858B2" w:rsidRDefault="002B25A9" w:rsidP="002B25A9">
      <w:pPr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Безвозмездные поступления составляют наибольшую долю в доходах бюджета МО «</w:t>
      </w:r>
      <w:proofErr w:type="spellStart"/>
      <w:r w:rsidR="00A32A50" w:rsidRPr="00B858B2">
        <w:rPr>
          <w:sz w:val="26"/>
          <w:szCs w:val="26"/>
        </w:rPr>
        <w:t>Шоинский</w:t>
      </w:r>
      <w:proofErr w:type="spellEnd"/>
      <w:r w:rsidR="00A32A50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НАО. В общей сумме доходов за </w:t>
      </w:r>
      <w:r w:rsidR="00B34DE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633B5E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они составили </w:t>
      </w:r>
      <w:r w:rsidR="00633B5E">
        <w:rPr>
          <w:sz w:val="26"/>
          <w:szCs w:val="26"/>
        </w:rPr>
        <w:t>93,7</w:t>
      </w:r>
      <w:r w:rsidRPr="00B858B2">
        <w:rPr>
          <w:sz w:val="26"/>
          <w:szCs w:val="26"/>
        </w:rPr>
        <w:t xml:space="preserve">%. При плане </w:t>
      </w:r>
      <w:r w:rsidR="00BB68F0">
        <w:rPr>
          <w:sz w:val="26"/>
          <w:szCs w:val="26"/>
        </w:rPr>
        <w:t>н</w:t>
      </w:r>
      <w:r w:rsidRPr="00B858B2">
        <w:rPr>
          <w:sz w:val="26"/>
          <w:szCs w:val="26"/>
        </w:rPr>
        <w:t xml:space="preserve">а отчетный период </w:t>
      </w:r>
      <w:r w:rsidR="00A32A50" w:rsidRPr="00B858B2">
        <w:rPr>
          <w:sz w:val="26"/>
          <w:szCs w:val="26"/>
        </w:rPr>
        <w:t>3</w:t>
      </w:r>
      <w:r w:rsidRPr="00B858B2">
        <w:rPr>
          <w:sz w:val="26"/>
          <w:szCs w:val="26"/>
        </w:rPr>
        <w:t> </w:t>
      </w:r>
      <w:r w:rsidR="00633B5E">
        <w:rPr>
          <w:sz w:val="26"/>
          <w:szCs w:val="26"/>
        </w:rPr>
        <w:t>624</w:t>
      </w:r>
      <w:r w:rsidRPr="00B858B2">
        <w:rPr>
          <w:sz w:val="26"/>
          <w:szCs w:val="26"/>
        </w:rPr>
        <w:t>,</w:t>
      </w:r>
      <w:r w:rsidR="00633B5E">
        <w:rPr>
          <w:sz w:val="26"/>
          <w:szCs w:val="26"/>
        </w:rPr>
        <w:t>2</w:t>
      </w:r>
      <w:r w:rsidRPr="00B858B2">
        <w:rPr>
          <w:sz w:val="26"/>
          <w:szCs w:val="26"/>
        </w:rPr>
        <w:t> тыс.</w:t>
      </w:r>
      <w:r w:rsidR="00BF04C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безвозмездно поступило в доход местного бюджета </w:t>
      </w:r>
      <w:r w:rsidR="00A32A50" w:rsidRPr="00B858B2">
        <w:rPr>
          <w:sz w:val="26"/>
          <w:szCs w:val="26"/>
        </w:rPr>
        <w:t>3</w:t>
      </w:r>
      <w:r w:rsidR="00D07A4F" w:rsidRPr="00B858B2">
        <w:rPr>
          <w:sz w:val="26"/>
          <w:szCs w:val="26"/>
        </w:rPr>
        <w:t> </w:t>
      </w:r>
      <w:r w:rsidR="00633B5E">
        <w:rPr>
          <w:sz w:val="26"/>
          <w:szCs w:val="26"/>
        </w:rPr>
        <w:t>518</w:t>
      </w:r>
      <w:r w:rsidR="00D07A4F" w:rsidRPr="00B858B2">
        <w:rPr>
          <w:sz w:val="26"/>
          <w:szCs w:val="26"/>
        </w:rPr>
        <w:t>,</w:t>
      </w:r>
      <w:r w:rsidR="00633B5E">
        <w:rPr>
          <w:sz w:val="26"/>
          <w:szCs w:val="26"/>
        </w:rPr>
        <w:t>8</w:t>
      </w:r>
      <w:r w:rsidRPr="00B858B2">
        <w:rPr>
          <w:sz w:val="26"/>
          <w:szCs w:val="26"/>
        </w:rPr>
        <w:t> тыс.</w:t>
      </w:r>
      <w:r w:rsidR="00852E5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 или 9</w:t>
      </w:r>
      <w:r w:rsidR="00633B5E">
        <w:rPr>
          <w:sz w:val="26"/>
          <w:szCs w:val="26"/>
        </w:rPr>
        <w:t>7</w:t>
      </w:r>
      <w:r w:rsidR="00D07A4F" w:rsidRPr="00B858B2">
        <w:rPr>
          <w:sz w:val="26"/>
          <w:szCs w:val="26"/>
        </w:rPr>
        <w:t>,</w:t>
      </w:r>
      <w:r w:rsidR="00633B5E">
        <w:rPr>
          <w:sz w:val="26"/>
          <w:szCs w:val="26"/>
        </w:rPr>
        <w:t>1</w:t>
      </w:r>
      <w:r w:rsidRPr="00B858B2">
        <w:rPr>
          <w:sz w:val="26"/>
          <w:szCs w:val="26"/>
        </w:rPr>
        <w:t>% от плановых показателей, в том числе:</w:t>
      </w:r>
    </w:p>
    <w:p w:rsidR="002B25A9" w:rsidRPr="00B858B2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дотации в сумме </w:t>
      </w:r>
      <w:r w:rsidR="00B34DEF" w:rsidRPr="00B858B2">
        <w:rPr>
          <w:sz w:val="26"/>
          <w:szCs w:val="26"/>
        </w:rPr>
        <w:t>1 </w:t>
      </w:r>
      <w:r w:rsidR="00845E67">
        <w:rPr>
          <w:sz w:val="26"/>
          <w:szCs w:val="26"/>
        </w:rPr>
        <w:t>840</w:t>
      </w:r>
      <w:r w:rsidR="00B34DEF" w:rsidRPr="00B858B2">
        <w:rPr>
          <w:sz w:val="26"/>
          <w:szCs w:val="26"/>
        </w:rPr>
        <w:t>,</w:t>
      </w:r>
      <w:r w:rsidR="00845E67">
        <w:rPr>
          <w:sz w:val="26"/>
          <w:szCs w:val="26"/>
        </w:rPr>
        <w:t>0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 или 100,0% от плановых показателей;</w:t>
      </w:r>
    </w:p>
    <w:p w:rsidR="002B25A9" w:rsidRPr="00B858B2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субвенции бюджетам муниципальны</w:t>
      </w:r>
      <w:r w:rsidR="00D07A4F" w:rsidRPr="00B858B2">
        <w:rPr>
          <w:sz w:val="26"/>
          <w:szCs w:val="26"/>
        </w:rPr>
        <w:t xml:space="preserve">х образований поступили в сумме </w:t>
      </w:r>
      <w:r w:rsidR="00845E67">
        <w:rPr>
          <w:sz w:val="26"/>
          <w:szCs w:val="26"/>
        </w:rPr>
        <w:t>89,5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845E67">
        <w:rPr>
          <w:sz w:val="26"/>
          <w:szCs w:val="26"/>
        </w:rPr>
        <w:t>45,9</w:t>
      </w:r>
      <w:r w:rsidRPr="00B858B2">
        <w:rPr>
          <w:sz w:val="26"/>
          <w:szCs w:val="26"/>
        </w:rPr>
        <w:t>% от плановых показателей, утвержденных на отчетную дату</w:t>
      </w:r>
      <w:r w:rsidR="00B34DEF" w:rsidRPr="00B858B2">
        <w:rPr>
          <w:sz w:val="26"/>
          <w:szCs w:val="26"/>
        </w:rPr>
        <w:t xml:space="preserve"> в сумме </w:t>
      </w:r>
      <w:r w:rsidR="00845E67">
        <w:rPr>
          <w:sz w:val="26"/>
          <w:szCs w:val="26"/>
        </w:rPr>
        <w:t>194,8</w:t>
      </w:r>
      <w:r w:rsidR="00B34DEF" w:rsidRPr="00B858B2">
        <w:rPr>
          <w:sz w:val="26"/>
          <w:szCs w:val="26"/>
        </w:rPr>
        <w:t> тыс. руб.</w:t>
      </w:r>
      <w:r w:rsidRPr="00B858B2">
        <w:rPr>
          <w:sz w:val="26"/>
          <w:szCs w:val="26"/>
        </w:rPr>
        <w:t>;</w:t>
      </w:r>
    </w:p>
    <w:p w:rsidR="008F2640" w:rsidRPr="00B858B2" w:rsidRDefault="002B25A9" w:rsidP="002B25A9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иные межбюджетные трансферты поступили в сумме </w:t>
      </w:r>
      <w:r w:rsidR="00845E67">
        <w:rPr>
          <w:sz w:val="26"/>
          <w:szCs w:val="26"/>
        </w:rPr>
        <w:t>1 589,3</w:t>
      </w:r>
      <w:r w:rsidRPr="00B858B2">
        <w:rPr>
          <w:sz w:val="26"/>
          <w:szCs w:val="26"/>
        </w:rPr>
        <w:t> тыс.</w:t>
      </w:r>
      <w:r w:rsidR="00B34DEF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EB5CC7" w:rsidRPr="00B858B2">
        <w:rPr>
          <w:sz w:val="26"/>
          <w:szCs w:val="26"/>
        </w:rPr>
        <w:t>100,0</w:t>
      </w:r>
      <w:r w:rsidRPr="00B858B2">
        <w:rPr>
          <w:sz w:val="26"/>
          <w:szCs w:val="26"/>
        </w:rPr>
        <w:t xml:space="preserve">% от </w:t>
      </w:r>
      <w:r w:rsidR="008979F9">
        <w:rPr>
          <w:sz w:val="26"/>
          <w:szCs w:val="26"/>
        </w:rPr>
        <w:t>плановых показателей</w:t>
      </w:r>
      <w:r w:rsidR="00845E67">
        <w:rPr>
          <w:sz w:val="26"/>
          <w:szCs w:val="26"/>
        </w:rPr>
        <w:t>.</w:t>
      </w:r>
    </w:p>
    <w:p w:rsidR="00852E5D" w:rsidRPr="00B858B2" w:rsidRDefault="00852E5D" w:rsidP="007A08DF">
      <w:pPr>
        <w:tabs>
          <w:tab w:val="left" w:pos="786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Сумма неисполненных бюджетных назначений за отчетный период составила </w:t>
      </w:r>
      <w:r w:rsidR="00845E67">
        <w:rPr>
          <w:sz w:val="26"/>
          <w:szCs w:val="26"/>
        </w:rPr>
        <w:t>105,3 </w:t>
      </w:r>
      <w:r w:rsidRPr="00B858B2">
        <w:rPr>
          <w:sz w:val="26"/>
          <w:szCs w:val="26"/>
        </w:rPr>
        <w:t>тыс.</w:t>
      </w:r>
      <w:r w:rsidR="00845E67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по субвенции бюджетам сельских поселений на осуществление первичного воинского учета на территориях, где отсутствуют военные комиссариаты. Причины неисполнения плановых показателей в пояснительной записке не приведены. </w:t>
      </w:r>
    </w:p>
    <w:p w:rsidR="003656F1" w:rsidRPr="00B858B2" w:rsidRDefault="003656F1" w:rsidP="007A08DF">
      <w:pPr>
        <w:tabs>
          <w:tab w:val="left" w:pos="786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Общий объем безвозмездных поступлений в бюджет МО </w:t>
      </w:r>
      <w:r w:rsidR="00EB5CC7" w:rsidRPr="00B858B2">
        <w:rPr>
          <w:sz w:val="26"/>
          <w:szCs w:val="26"/>
        </w:rPr>
        <w:t>«</w:t>
      </w:r>
      <w:proofErr w:type="spellStart"/>
      <w:r w:rsidR="00EB5CC7" w:rsidRPr="00B858B2">
        <w:rPr>
          <w:sz w:val="26"/>
          <w:szCs w:val="26"/>
        </w:rPr>
        <w:t>Шоинский</w:t>
      </w:r>
      <w:proofErr w:type="spellEnd"/>
      <w:r w:rsidR="00EB5CC7" w:rsidRPr="00B858B2">
        <w:rPr>
          <w:sz w:val="26"/>
          <w:szCs w:val="26"/>
        </w:rPr>
        <w:t xml:space="preserve"> сельсовет»</w:t>
      </w:r>
      <w:r w:rsidRPr="00B858B2">
        <w:rPr>
          <w:sz w:val="26"/>
          <w:szCs w:val="26"/>
        </w:rPr>
        <w:t xml:space="preserve"> НАО в отчетном периоде уменьшился по сравнению с соответствующим периодом прошлого года на сумму </w:t>
      </w:r>
      <w:r w:rsidR="00845E67">
        <w:rPr>
          <w:sz w:val="26"/>
          <w:szCs w:val="26"/>
        </w:rPr>
        <w:t>305,7</w:t>
      </w:r>
      <w:r w:rsidRPr="00B858B2">
        <w:rPr>
          <w:sz w:val="26"/>
          <w:szCs w:val="26"/>
        </w:rPr>
        <w:t> тыс.</w:t>
      </w:r>
      <w:r w:rsidR="00852E5D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E62DE" w:rsidRPr="00B858B2" w:rsidRDefault="000E62DE" w:rsidP="00845E67">
      <w:pPr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B858B2">
        <w:rPr>
          <w:b/>
          <w:bCs/>
          <w:sz w:val="26"/>
          <w:szCs w:val="26"/>
        </w:rPr>
        <w:t>Расходы бюджета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Кассовое исполнение за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</w:t>
      </w:r>
      <w:r w:rsidR="000F2290" w:rsidRPr="00B858B2">
        <w:rPr>
          <w:sz w:val="26"/>
          <w:szCs w:val="26"/>
        </w:rPr>
        <w:t>01</w:t>
      </w:r>
      <w:r w:rsidR="007F4EBA">
        <w:rPr>
          <w:sz w:val="26"/>
          <w:szCs w:val="26"/>
        </w:rPr>
        <w:t>7</w:t>
      </w:r>
      <w:r w:rsidR="000F2290" w:rsidRPr="00B858B2">
        <w:rPr>
          <w:sz w:val="26"/>
          <w:szCs w:val="26"/>
        </w:rPr>
        <w:t xml:space="preserve"> года по расходам составило 3</w:t>
      </w:r>
      <w:r w:rsidRPr="00B858B2">
        <w:rPr>
          <w:sz w:val="26"/>
          <w:szCs w:val="26"/>
        </w:rPr>
        <w:t> </w:t>
      </w:r>
      <w:r w:rsidR="009848B1" w:rsidRPr="00B858B2">
        <w:rPr>
          <w:sz w:val="26"/>
          <w:szCs w:val="26"/>
        </w:rPr>
        <w:t>5</w:t>
      </w:r>
      <w:r w:rsidR="007F4EBA">
        <w:rPr>
          <w:sz w:val="26"/>
          <w:szCs w:val="26"/>
        </w:rPr>
        <w:t>28</w:t>
      </w:r>
      <w:r w:rsidRPr="00B858B2">
        <w:rPr>
          <w:sz w:val="26"/>
          <w:szCs w:val="26"/>
        </w:rPr>
        <w:t>,</w:t>
      </w:r>
      <w:r w:rsidR="007F4EBA">
        <w:rPr>
          <w:sz w:val="26"/>
          <w:szCs w:val="26"/>
        </w:rPr>
        <w:t>0</w:t>
      </w:r>
      <w:r w:rsidRPr="00B858B2">
        <w:rPr>
          <w:sz w:val="26"/>
          <w:szCs w:val="26"/>
        </w:rPr>
        <w:t> тыс.</w:t>
      </w:r>
      <w:r w:rsidR="009848B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9848B1" w:rsidRPr="00B858B2">
        <w:rPr>
          <w:sz w:val="26"/>
          <w:szCs w:val="26"/>
        </w:rPr>
        <w:t>9</w:t>
      </w:r>
      <w:r w:rsidR="00CD73A1">
        <w:rPr>
          <w:sz w:val="26"/>
          <w:szCs w:val="26"/>
        </w:rPr>
        <w:t>5</w:t>
      </w:r>
      <w:r w:rsidR="000F2290" w:rsidRPr="00B858B2">
        <w:rPr>
          <w:sz w:val="26"/>
          <w:szCs w:val="26"/>
        </w:rPr>
        <w:t>,</w:t>
      </w:r>
      <w:r w:rsidR="009848B1" w:rsidRPr="00B858B2">
        <w:rPr>
          <w:sz w:val="26"/>
          <w:szCs w:val="26"/>
        </w:rPr>
        <w:t>6</w:t>
      </w:r>
      <w:r w:rsidRPr="00B858B2">
        <w:rPr>
          <w:sz w:val="26"/>
          <w:szCs w:val="26"/>
        </w:rPr>
        <w:t xml:space="preserve">% от плана. Уточненный план </w:t>
      </w:r>
      <w:r w:rsidR="000F14BC">
        <w:rPr>
          <w:sz w:val="26"/>
          <w:szCs w:val="26"/>
        </w:rPr>
        <w:t>н</w:t>
      </w:r>
      <w:r w:rsidRPr="00B858B2">
        <w:rPr>
          <w:sz w:val="26"/>
          <w:szCs w:val="26"/>
        </w:rPr>
        <w:t xml:space="preserve">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7F4EBA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составляет </w:t>
      </w:r>
      <w:r w:rsidR="009848B1" w:rsidRPr="00B858B2">
        <w:rPr>
          <w:sz w:val="26"/>
          <w:szCs w:val="26"/>
        </w:rPr>
        <w:t>3</w:t>
      </w:r>
      <w:r w:rsidR="00CD73A1">
        <w:rPr>
          <w:sz w:val="26"/>
          <w:szCs w:val="26"/>
        </w:rPr>
        <w:t> 691,6</w:t>
      </w:r>
      <w:r w:rsidRPr="00B858B2">
        <w:rPr>
          <w:sz w:val="26"/>
          <w:szCs w:val="26"/>
        </w:rPr>
        <w:t> тыс.</w:t>
      </w:r>
      <w:r w:rsidR="009848B1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Анализ отклонений от соответствующего периода прошлого года и уточненного плана в разрезе разделов, подразделов расходов</w:t>
      </w:r>
      <w:r w:rsidRPr="00B858B2">
        <w:rPr>
          <w:sz w:val="28"/>
          <w:szCs w:val="28"/>
        </w:rPr>
        <w:t xml:space="preserve"> </w:t>
      </w:r>
      <w:r w:rsidRPr="00B858B2">
        <w:rPr>
          <w:sz w:val="26"/>
          <w:szCs w:val="26"/>
        </w:rPr>
        <w:t>бюджета приведён в приложении № 2 к настоящему заключению.</w:t>
      </w:r>
    </w:p>
    <w:p w:rsidR="000E62DE" w:rsidRPr="00B858B2" w:rsidRDefault="000E62DE" w:rsidP="000E62D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На рисунке 1 представлен</w:t>
      </w:r>
      <w:r w:rsidR="00AC3AC4">
        <w:rPr>
          <w:sz w:val="26"/>
          <w:szCs w:val="26"/>
        </w:rPr>
        <w:t>о</w:t>
      </w:r>
      <w:r w:rsidRPr="00B858B2">
        <w:rPr>
          <w:sz w:val="26"/>
          <w:szCs w:val="26"/>
        </w:rPr>
        <w:t xml:space="preserve"> </w:t>
      </w:r>
      <w:r w:rsidR="00AC3AC4">
        <w:rPr>
          <w:sz w:val="26"/>
          <w:szCs w:val="26"/>
        </w:rPr>
        <w:t>исполнение</w:t>
      </w:r>
      <w:r w:rsidRPr="00B858B2">
        <w:rPr>
          <w:sz w:val="26"/>
          <w:szCs w:val="26"/>
        </w:rPr>
        <w:t xml:space="preserve"> бюджета за отчетный период 201</w:t>
      </w:r>
      <w:r w:rsidR="007F4EBA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в разрезе разделов.</w:t>
      </w:r>
    </w:p>
    <w:p w:rsidR="008317FE" w:rsidRPr="00B858B2" w:rsidRDefault="00EA3495" w:rsidP="000A515F">
      <w:pPr>
        <w:ind w:hanging="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E8DF51C" wp14:editId="67E2C818">
            <wp:extent cx="6610350" cy="2343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17FE" w:rsidRPr="00B858B2" w:rsidRDefault="008317FE" w:rsidP="008317FE">
      <w:pPr>
        <w:jc w:val="center"/>
        <w:rPr>
          <w:sz w:val="26"/>
          <w:szCs w:val="26"/>
        </w:rPr>
      </w:pPr>
      <w:r w:rsidRPr="00B858B2">
        <w:rPr>
          <w:sz w:val="26"/>
          <w:szCs w:val="26"/>
        </w:rPr>
        <w:t>Рис. 1. Расходы местного бюджета в разрезе разделов (тыс.</w:t>
      </w:r>
      <w:r w:rsidR="00A60A3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</w:t>
      </w:r>
      <w:proofErr w:type="gramStart"/>
      <w:r w:rsidRPr="00B858B2">
        <w:rPr>
          <w:sz w:val="26"/>
          <w:szCs w:val="26"/>
        </w:rPr>
        <w:t>., %).</w:t>
      </w:r>
      <w:proofErr w:type="gramEnd"/>
    </w:p>
    <w:p w:rsidR="00FE6257" w:rsidRPr="00B858B2" w:rsidRDefault="00FE6257" w:rsidP="008317FE">
      <w:pPr>
        <w:jc w:val="center"/>
        <w:rPr>
          <w:sz w:val="26"/>
          <w:szCs w:val="26"/>
        </w:rPr>
      </w:pPr>
    </w:p>
    <w:p w:rsidR="00A60A37" w:rsidRPr="00B858B2" w:rsidRDefault="008317FE" w:rsidP="008317FE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Наибольший удельный вес в расходах местного бюджета за </w:t>
      </w:r>
      <w:r w:rsidR="00A60A37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754A4D">
        <w:rPr>
          <w:sz w:val="26"/>
          <w:szCs w:val="26"/>
        </w:rPr>
        <w:t xml:space="preserve">7 </w:t>
      </w:r>
      <w:r w:rsidRPr="00B858B2">
        <w:rPr>
          <w:sz w:val="26"/>
          <w:szCs w:val="26"/>
        </w:rPr>
        <w:t>года занимают расходы по разделу 01 «Общегосударственные вопросы»</w:t>
      </w:r>
      <w:r w:rsidR="000A515F">
        <w:rPr>
          <w:sz w:val="26"/>
          <w:szCs w:val="26"/>
        </w:rPr>
        <w:t>, доля которых составляет</w:t>
      </w:r>
      <w:r w:rsidRPr="00B858B2">
        <w:rPr>
          <w:sz w:val="26"/>
          <w:szCs w:val="26"/>
        </w:rPr>
        <w:t xml:space="preserve"> </w:t>
      </w:r>
      <w:r w:rsidR="00754A4D">
        <w:rPr>
          <w:sz w:val="26"/>
          <w:szCs w:val="26"/>
        </w:rPr>
        <w:t>65,8</w:t>
      </w:r>
      <w:r w:rsidRPr="00B858B2">
        <w:rPr>
          <w:sz w:val="26"/>
          <w:szCs w:val="26"/>
        </w:rPr>
        <w:t>% от общей суммы расходов за отчетный период</w:t>
      </w:r>
      <w:r w:rsidR="00A60A37" w:rsidRPr="00B858B2">
        <w:rPr>
          <w:sz w:val="26"/>
          <w:szCs w:val="26"/>
        </w:rPr>
        <w:t xml:space="preserve">, наименьший </w:t>
      </w:r>
      <w:r w:rsidR="000A515F" w:rsidRPr="00B858B2">
        <w:t>–</w:t>
      </w:r>
      <w:r w:rsidR="000A515F" w:rsidRPr="00B858B2">
        <w:rPr>
          <w:sz w:val="26"/>
          <w:szCs w:val="26"/>
        </w:rPr>
        <w:t xml:space="preserve"> </w:t>
      </w:r>
      <w:r w:rsidR="00A60A37" w:rsidRPr="00B858B2">
        <w:rPr>
          <w:sz w:val="26"/>
          <w:szCs w:val="26"/>
        </w:rPr>
        <w:t xml:space="preserve"> р</w:t>
      </w:r>
      <w:r w:rsidRPr="00B858B2">
        <w:rPr>
          <w:sz w:val="26"/>
          <w:szCs w:val="26"/>
        </w:rPr>
        <w:t xml:space="preserve">асходы по разделу </w:t>
      </w:r>
      <w:r w:rsidR="00EE0B11" w:rsidRPr="00B858B2">
        <w:rPr>
          <w:sz w:val="26"/>
          <w:szCs w:val="26"/>
        </w:rPr>
        <w:t>02 «Национальная оборона»</w:t>
      </w:r>
      <w:r w:rsidR="00973C6A" w:rsidRPr="00B858B2">
        <w:rPr>
          <w:sz w:val="26"/>
          <w:szCs w:val="26"/>
        </w:rPr>
        <w:t xml:space="preserve"> –</w:t>
      </w:r>
      <w:r w:rsidR="00EE0B11" w:rsidRPr="00B858B2">
        <w:rPr>
          <w:sz w:val="26"/>
          <w:szCs w:val="26"/>
        </w:rPr>
        <w:t xml:space="preserve"> </w:t>
      </w:r>
      <w:r w:rsidR="00754A4D">
        <w:rPr>
          <w:sz w:val="26"/>
          <w:szCs w:val="26"/>
        </w:rPr>
        <w:t>1,0</w:t>
      </w:r>
      <w:r w:rsidR="00EE0B11" w:rsidRPr="00B858B2">
        <w:rPr>
          <w:sz w:val="26"/>
          <w:szCs w:val="26"/>
        </w:rPr>
        <w:t>%</w:t>
      </w:r>
      <w:r w:rsidR="00A60A37" w:rsidRPr="00B858B2">
        <w:rPr>
          <w:sz w:val="26"/>
          <w:szCs w:val="26"/>
        </w:rPr>
        <w:t>.</w:t>
      </w:r>
    </w:p>
    <w:p w:rsidR="00227E39" w:rsidRPr="00B858B2" w:rsidRDefault="00227E39" w:rsidP="00754A4D">
      <w:pPr>
        <w:autoSpaceDE w:val="0"/>
        <w:autoSpaceDN w:val="0"/>
        <w:adjustRightInd w:val="0"/>
        <w:spacing w:line="241" w:lineRule="atLeast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Анализ исполнения бюджета по расходам в разрезе разделов бюджетной классификации расходов показал, что по </w:t>
      </w:r>
      <w:r w:rsidR="00754A4D">
        <w:rPr>
          <w:sz w:val="26"/>
          <w:szCs w:val="26"/>
        </w:rPr>
        <w:t xml:space="preserve">разделу 02 «Национальная оборона» </w:t>
      </w:r>
      <w:r w:rsidRPr="00B858B2">
        <w:rPr>
          <w:sz w:val="26"/>
          <w:szCs w:val="26"/>
        </w:rPr>
        <w:t>исполнение составило</w:t>
      </w:r>
      <w:r w:rsidR="00754A4D">
        <w:rPr>
          <w:sz w:val="26"/>
          <w:szCs w:val="26"/>
        </w:rPr>
        <w:t xml:space="preserve"> (25,0%)</w:t>
      </w:r>
      <w:r w:rsidRPr="00B858B2">
        <w:rPr>
          <w:sz w:val="26"/>
          <w:szCs w:val="26"/>
        </w:rPr>
        <w:t xml:space="preserve"> меньше уровня исполнения бюджета по расходам в целом (меньше 9</w:t>
      </w:r>
      <w:r w:rsidR="00CD73A1">
        <w:rPr>
          <w:sz w:val="26"/>
          <w:szCs w:val="26"/>
        </w:rPr>
        <w:t>5</w:t>
      </w:r>
      <w:r w:rsidR="00754A4D">
        <w:rPr>
          <w:sz w:val="26"/>
          <w:szCs w:val="26"/>
        </w:rPr>
        <w:t>,6%).</w:t>
      </w:r>
      <w:r w:rsidRPr="00B858B2">
        <w:rPr>
          <w:sz w:val="26"/>
          <w:szCs w:val="26"/>
        </w:rPr>
        <w:t xml:space="preserve"> </w:t>
      </w:r>
    </w:p>
    <w:p w:rsidR="002B1B03" w:rsidRDefault="008317FE" w:rsidP="00B17930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01 «Общегосударственные вопросы»</w:t>
      </w:r>
      <w:r w:rsidRPr="00B858B2">
        <w:rPr>
          <w:sz w:val="26"/>
          <w:szCs w:val="26"/>
        </w:rPr>
        <w:t xml:space="preserve"> бюджетные ассигнования исполнены в сумме </w:t>
      </w:r>
      <w:r w:rsidR="001353B2" w:rsidRPr="00B858B2">
        <w:rPr>
          <w:sz w:val="26"/>
          <w:szCs w:val="26"/>
        </w:rPr>
        <w:t>2</w:t>
      </w:r>
      <w:r w:rsidR="004525D0" w:rsidRPr="00B858B2">
        <w:rPr>
          <w:sz w:val="26"/>
          <w:szCs w:val="26"/>
        </w:rPr>
        <w:t> </w:t>
      </w:r>
      <w:r w:rsidR="00FE637E">
        <w:rPr>
          <w:sz w:val="26"/>
          <w:szCs w:val="26"/>
        </w:rPr>
        <w:t>321</w:t>
      </w:r>
      <w:r w:rsidRPr="00B858B2">
        <w:rPr>
          <w:sz w:val="26"/>
          <w:szCs w:val="26"/>
        </w:rPr>
        <w:t>,</w:t>
      </w:r>
      <w:r w:rsidR="00FE637E">
        <w:rPr>
          <w:sz w:val="26"/>
          <w:szCs w:val="26"/>
        </w:rPr>
        <w:t>1</w:t>
      </w:r>
      <w:r w:rsidRPr="00B858B2">
        <w:rPr>
          <w:sz w:val="26"/>
          <w:szCs w:val="26"/>
        </w:rPr>
        <w:t> тыс.</w:t>
      </w:r>
      <w:r w:rsidR="00DB10E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руб., при плане </w:t>
      </w:r>
      <w:r w:rsidR="00DB10E7" w:rsidRPr="00B858B2">
        <w:rPr>
          <w:sz w:val="26"/>
          <w:szCs w:val="26"/>
        </w:rPr>
        <w:t>2</w:t>
      </w:r>
      <w:r w:rsidR="004525D0" w:rsidRPr="00B858B2">
        <w:rPr>
          <w:sz w:val="26"/>
          <w:szCs w:val="26"/>
        </w:rPr>
        <w:t> </w:t>
      </w:r>
      <w:r w:rsidR="00FE637E">
        <w:rPr>
          <w:sz w:val="26"/>
          <w:szCs w:val="26"/>
        </w:rPr>
        <w:t>379</w:t>
      </w:r>
      <w:r w:rsidR="004525D0" w:rsidRPr="00B858B2">
        <w:rPr>
          <w:sz w:val="26"/>
          <w:szCs w:val="26"/>
        </w:rPr>
        <w:t>,</w:t>
      </w:r>
      <w:r w:rsidR="00FE637E">
        <w:rPr>
          <w:sz w:val="26"/>
          <w:szCs w:val="26"/>
        </w:rPr>
        <w:t>4</w:t>
      </w:r>
      <w:r w:rsidRPr="00B858B2">
        <w:rPr>
          <w:sz w:val="26"/>
          <w:szCs w:val="26"/>
        </w:rPr>
        <w:t> тыс.</w:t>
      </w:r>
      <w:r w:rsidR="00DB10E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 xml:space="preserve">руб. или </w:t>
      </w:r>
      <w:r w:rsidR="00DB10E7" w:rsidRPr="00B858B2">
        <w:rPr>
          <w:sz w:val="26"/>
          <w:szCs w:val="26"/>
        </w:rPr>
        <w:t>9</w:t>
      </w:r>
      <w:r w:rsidR="00FE637E">
        <w:rPr>
          <w:sz w:val="26"/>
          <w:szCs w:val="26"/>
        </w:rPr>
        <w:t>7</w:t>
      </w:r>
      <w:r w:rsidRPr="00B858B2">
        <w:rPr>
          <w:sz w:val="26"/>
          <w:szCs w:val="26"/>
        </w:rPr>
        <w:t>,</w:t>
      </w:r>
      <w:r w:rsidR="00FE637E">
        <w:rPr>
          <w:sz w:val="26"/>
          <w:szCs w:val="26"/>
        </w:rPr>
        <w:t>5</w:t>
      </w:r>
      <w:r w:rsidRPr="00B858B2">
        <w:rPr>
          <w:sz w:val="26"/>
          <w:szCs w:val="26"/>
        </w:rPr>
        <w:t>% от плана.</w:t>
      </w:r>
      <w:r w:rsidR="002B1B03">
        <w:rPr>
          <w:sz w:val="26"/>
          <w:szCs w:val="26"/>
        </w:rPr>
        <w:t xml:space="preserve"> </w:t>
      </w:r>
    </w:p>
    <w:p w:rsidR="008317FE" w:rsidRPr="00B858B2" w:rsidRDefault="008317FE" w:rsidP="008317FE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В таблице № </w:t>
      </w:r>
      <w:r w:rsidR="00DB10E7" w:rsidRPr="00B858B2">
        <w:rPr>
          <w:sz w:val="26"/>
          <w:szCs w:val="26"/>
        </w:rPr>
        <w:t>2</w:t>
      </w:r>
      <w:r w:rsidRPr="00B858B2">
        <w:rPr>
          <w:sz w:val="26"/>
          <w:szCs w:val="26"/>
        </w:rPr>
        <w:t xml:space="preserve"> расходы по разделу 01 «Общегосударственные вопросы» приведены в разрезе подразделов и целевых статей:</w:t>
      </w:r>
    </w:p>
    <w:p w:rsidR="00FE3C20" w:rsidRPr="00B858B2" w:rsidRDefault="004525D0" w:rsidP="002B1B03">
      <w:pPr>
        <w:jc w:val="right"/>
        <w:rPr>
          <w:b/>
          <w:sz w:val="26"/>
          <w:szCs w:val="26"/>
        </w:rPr>
      </w:pPr>
      <w:r w:rsidRPr="00B858B2">
        <w:rPr>
          <w:sz w:val="20"/>
          <w:szCs w:val="20"/>
        </w:rPr>
        <w:t>Таблица № </w:t>
      </w:r>
      <w:r w:rsidR="00DB10E7" w:rsidRPr="00B858B2">
        <w:rPr>
          <w:sz w:val="20"/>
          <w:szCs w:val="20"/>
        </w:rPr>
        <w:t>2</w:t>
      </w:r>
      <w:r w:rsidRPr="00B858B2">
        <w:rPr>
          <w:sz w:val="20"/>
          <w:szCs w:val="20"/>
        </w:rPr>
        <w:t xml:space="preserve"> (тыс.</w:t>
      </w:r>
      <w:r w:rsidR="004C6AB0" w:rsidRPr="00B858B2">
        <w:rPr>
          <w:sz w:val="20"/>
          <w:szCs w:val="20"/>
        </w:rPr>
        <w:t> </w:t>
      </w:r>
      <w:r w:rsidRPr="00B858B2">
        <w:rPr>
          <w:sz w:val="20"/>
          <w:szCs w:val="20"/>
        </w:rPr>
        <w:t>руб.)</w:t>
      </w:r>
      <w:r w:rsidR="00E52524" w:rsidRPr="00B858B2">
        <w:rPr>
          <w:sz w:val="20"/>
          <w:szCs w:val="20"/>
        </w:rPr>
        <w:object w:dxaOrig="8241" w:dyaOrig="6791">
          <v:shape id="_x0000_i1095" type="#_x0000_t75" style="width:472.5pt;height:25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95" DrawAspect="Content" ObjectID="_1556094962" r:id="rId14"/>
        </w:object>
      </w:r>
    </w:p>
    <w:p w:rsidR="00B959B1" w:rsidRDefault="00FE3C20" w:rsidP="00FE6257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lastRenderedPageBreak/>
        <w:t xml:space="preserve">В разрезе кодов КОСГУ расходы по разделу 01 «Общегосударственные вопросы» представлены в таблице </w:t>
      </w:r>
      <w:r w:rsidR="00B40616">
        <w:rPr>
          <w:sz w:val="26"/>
          <w:szCs w:val="26"/>
        </w:rPr>
        <w:t>№ </w:t>
      </w:r>
      <w:r w:rsidR="00DB10E7" w:rsidRPr="00B858B2">
        <w:rPr>
          <w:sz w:val="26"/>
          <w:szCs w:val="26"/>
        </w:rPr>
        <w:t>3</w:t>
      </w:r>
      <w:r w:rsidRPr="00B858B2">
        <w:rPr>
          <w:sz w:val="26"/>
          <w:szCs w:val="26"/>
        </w:rPr>
        <w:t>:</w:t>
      </w:r>
    </w:p>
    <w:p w:rsidR="00B17930" w:rsidRDefault="00B17930" w:rsidP="00854974">
      <w:pPr>
        <w:ind w:right="-2"/>
        <w:jc w:val="center"/>
        <w:rPr>
          <w:sz w:val="20"/>
          <w:szCs w:val="20"/>
        </w:rPr>
      </w:pPr>
    </w:p>
    <w:p w:rsidR="00FE3C20" w:rsidRPr="00B858B2" w:rsidRDefault="00FE3C20" w:rsidP="00C75FA6">
      <w:pPr>
        <w:ind w:right="-2"/>
        <w:jc w:val="right"/>
        <w:rPr>
          <w:sz w:val="16"/>
          <w:szCs w:val="16"/>
        </w:rPr>
      </w:pPr>
      <w:r w:rsidRPr="00B858B2">
        <w:rPr>
          <w:sz w:val="20"/>
          <w:szCs w:val="20"/>
        </w:rPr>
        <w:t>Таблица</w:t>
      </w:r>
      <w:r w:rsidR="00B40616">
        <w:rPr>
          <w:sz w:val="20"/>
          <w:szCs w:val="20"/>
        </w:rPr>
        <w:t xml:space="preserve"> № </w:t>
      </w:r>
      <w:r w:rsidR="00DB10E7" w:rsidRPr="00B858B2">
        <w:rPr>
          <w:sz w:val="20"/>
          <w:szCs w:val="20"/>
        </w:rPr>
        <w:t>3</w:t>
      </w:r>
      <w:r w:rsidRPr="00B858B2">
        <w:rPr>
          <w:sz w:val="20"/>
          <w:szCs w:val="20"/>
        </w:rPr>
        <w:t xml:space="preserve"> (тыс. руб</w:t>
      </w:r>
      <w:r w:rsidR="00DB10E7" w:rsidRPr="00B858B2">
        <w:rPr>
          <w:sz w:val="20"/>
          <w:szCs w:val="20"/>
        </w:rPr>
        <w:t>.</w:t>
      </w:r>
      <w:r w:rsidRPr="00B858B2">
        <w:rPr>
          <w:sz w:val="20"/>
          <w:szCs w:val="20"/>
        </w:rPr>
        <w:t>)</w:t>
      </w:r>
      <w:r w:rsidRPr="00B858B2">
        <w:rPr>
          <w:sz w:val="16"/>
          <w:szCs w:val="16"/>
        </w:rPr>
        <w:t xml:space="preserve"> </w:t>
      </w:r>
    </w:p>
    <w:p w:rsidR="00FE3C20" w:rsidRPr="00B858B2" w:rsidRDefault="00B17930" w:rsidP="00FE3C20">
      <w:pPr>
        <w:ind w:right="-2"/>
        <w:jc w:val="right"/>
        <w:rPr>
          <w:sz w:val="16"/>
          <w:szCs w:val="16"/>
        </w:rPr>
      </w:pPr>
      <w:r w:rsidRPr="00B858B2">
        <w:rPr>
          <w:sz w:val="26"/>
          <w:szCs w:val="26"/>
        </w:rPr>
        <w:object w:dxaOrig="9990" w:dyaOrig="4878">
          <v:shape id="_x0000_i1027" type="#_x0000_t75" style="width:471pt;height:235.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7" DrawAspect="Content" ObjectID="_1556094963" r:id="rId16"/>
        </w:object>
      </w:r>
    </w:p>
    <w:p w:rsidR="00FE3C20" w:rsidRPr="00B858B2" w:rsidRDefault="00FE3C20" w:rsidP="00FE3C2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B041D3" w:rsidRPr="00B858B2">
        <w:rPr>
          <w:sz w:val="26"/>
          <w:szCs w:val="26"/>
        </w:rPr>
        <w:t>меньши</w:t>
      </w:r>
      <w:r w:rsidRPr="00B858B2">
        <w:rPr>
          <w:sz w:val="26"/>
          <w:szCs w:val="26"/>
        </w:rPr>
        <w:t xml:space="preserve">лось на </w:t>
      </w:r>
      <w:r w:rsidR="00973C6A" w:rsidRPr="00B858B2">
        <w:rPr>
          <w:sz w:val="26"/>
          <w:szCs w:val="26"/>
        </w:rPr>
        <w:t>2</w:t>
      </w:r>
      <w:r w:rsidR="00B17930">
        <w:rPr>
          <w:sz w:val="26"/>
          <w:szCs w:val="26"/>
        </w:rPr>
        <w:t>58</w:t>
      </w:r>
      <w:r w:rsidR="00E63BB2" w:rsidRPr="00B858B2">
        <w:rPr>
          <w:sz w:val="26"/>
          <w:szCs w:val="26"/>
        </w:rPr>
        <w:t>,</w:t>
      </w:r>
      <w:r w:rsidR="00B17930">
        <w:rPr>
          <w:sz w:val="26"/>
          <w:szCs w:val="26"/>
        </w:rPr>
        <w:t>9</w:t>
      </w:r>
      <w:r w:rsidRPr="00B858B2">
        <w:rPr>
          <w:sz w:val="26"/>
          <w:szCs w:val="26"/>
        </w:rPr>
        <w:t> тыс.</w:t>
      </w:r>
      <w:r w:rsidR="00B041D3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B17930" w:rsidRPr="00F2538E" w:rsidRDefault="00B17930" w:rsidP="00B17930">
      <w:pPr>
        <w:spacing w:before="120"/>
        <w:ind w:firstLine="709"/>
        <w:jc w:val="both"/>
        <w:rPr>
          <w:sz w:val="26"/>
          <w:szCs w:val="26"/>
        </w:rPr>
      </w:pPr>
      <w:proofErr w:type="gramStart"/>
      <w:r w:rsidRPr="00F2538E">
        <w:rPr>
          <w:sz w:val="26"/>
          <w:szCs w:val="26"/>
        </w:rPr>
        <w:t xml:space="preserve">Расходы по разделу </w:t>
      </w:r>
      <w:r w:rsidRPr="00F2538E">
        <w:rPr>
          <w:sz w:val="26"/>
          <w:szCs w:val="26"/>
          <w:u w:val="single"/>
        </w:rPr>
        <w:t>02 «Национальная оборона»</w:t>
      </w:r>
      <w:r w:rsidRPr="00F2538E">
        <w:rPr>
          <w:sz w:val="26"/>
          <w:szCs w:val="26"/>
        </w:rPr>
        <w:t xml:space="preserve"> на</w:t>
      </w:r>
      <w:r w:rsidRPr="00F2538E">
        <w:rPr>
          <w:b/>
          <w:bCs/>
          <w:sz w:val="26"/>
          <w:szCs w:val="26"/>
        </w:rPr>
        <w:t xml:space="preserve"> </w:t>
      </w:r>
      <w:r w:rsidRPr="00F2538E">
        <w:rPr>
          <w:sz w:val="26"/>
          <w:szCs w:val="26"/>
        </w:rPr>
        <w:t xml:space="preserve">осуществление воинского учета на территориях, где отсутствуют военные комиссариаты, за счет средств федерального бюджета, на отчетный период запланированы </w:t>
      </w:r>
      <w:r w:rsidRPr="007D32A7">
        <w:rPr>
          <w:sz w:val="26"/>
          <w:szCs w:val="26"/>
        </w:rPr>
        <w:t>в сумме 140,</w:t>
      </w:r>
      <w:r>
        <w:rPr>
          <w:sz w:val="26"/>
          <w:szCs w:val="26"/>
        </w:rPr>
        <w:t>4</w:t>
      </w:r>
      <w:r w:rsidRPr="007D32A7">
        <w:rPr>
          <w:sz w:val="26"/>
          <w:szCs w:val="26"/>
        </w:rPr>
        <w:t> тыс. руб.</w:t>
      </w:r>
      <w:r w:rsidRPr="00F2538E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F2538E">
        <w:rPr>
          <w:sz w:val="26"/>
          <w:szCs w:val="26"/>
        </w:rPr>
        <w:t xml:space="preserve">актически бюджетные средства освоены в сумме </w:t>
      </w:r>
      <w:r>
        <w:rPr>
          <w:sz w:val="26"/>
          <w:szCs w:val="26"/>
        </w:rPr>
        <w:t>35</w:t>
      </w:r>
      <w:r w:rsidRPr="00F2538E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F2538E">
        <w:rPr>
          <w:sz w:val="26"/>
          <w:szCs w:val="26"/>
        </w:rPr>
        <w:t> тыс. руб.</w:t>
      </w:r>
      <w:r>
        <w:rPr>
          <w:sz w:val="26"/>
          <w:szCs w:val="26"/>
        </w:rPr>
        <w:t>, что</w:t>
      </w:r>
      <w:r w:rsidRPr="00F2538E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соответствует кассовому исполнению за первый квартал 2017 года</w:t>
      </w:r>
      <w:r w:rsidR="00AC3AC4">
        <w:rPr>
          <w:sz w:val="26"/>
          <w:szCs w:val="26"/>
        </w:rPr>
        <w:t xml:space="preserve"> по доходам в виде субвенции на осуществление </w:t>
      </w:r>
      <w:r w:rsidR="00E52524">
        <w:rPr>
          <w:sz w:val="26"/>
          <w:szCs w:val="26"/>
        </w:rPr>
        <w:t>первичного воинского учета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Исполнение составило</w:t>
      </w:r>
      <w:r w:rsidRPr="00F2538E">
        <w:rPr>
          <w:sz w:val="26"/>
          <w:szCs w:val="26"/>
        </w:rPr>
        <w:t xml:space="preserve"> </w:t>
      </w:r>
      <w:r w:rsidR="00F74C98">
        <w:rPr>
          <w:sz w:val="26"/>
          <w:szCs w:val="26"/>
        </w:rPr>
        <w:t>25,0</w:t>
      </w:r>
      <w:r w:rsidRPr="00F2538E">
        <w:rPr>
          <w:sz w:val="26"/>
          <w:szCs w:val="26"/>
        </w:rPr>
        <w:t>% от</w:t>
      </w:r>
      <w:proofErr w:type="gramEnd"/>
      <w:r w:rsidRPr="00F2538E">
        <w:rPr>
          <w:sz w:val="26"/>
          <w:szCs w:val="26"/>
        </w:rPr>
        <w:t xml:space="preserve"> плана отчетного периода и годовых назначений. Согласно информации, представленной в пояснительной записке, бюджетные средства освоены на оплату услуг по </w:t>
      </w:r>
      <w:r w:rsidR="00F74C98">
        <w:rPr>
          <w:sz w:val="26"/>
          <w:szCs w:val="26"/>
        </w:rPr>
        <w:t>договору гражданско-правового характера на сопровождение призывников в г. Нарьян-Мар для прохождения медкомиссии, на постановку и снятие с учета военнообязанных и призывников в размере 29,9 тыс. руб. и на приобретение оборудования и инвентаря в размере 5,2 тыс. руб.</w:t>
      </w:r>
    </w:p>
    <w:p w:rsidR="00B041D3" w:rsidRPr="00B858B2" w:rsidRDefault="00B041D3" w:rsidP="00B041D3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F74C98">
        <w:rPr>
          <w:sz w:val="26"/>
          <w:szCs w:val="26"/>
        </w:rPr>
        <w:t>6</w:t>
      </w:r>
      <w:r w:rsidRPr="00B858B2">
        <w:rPr>
          <w:sz w:val="26"/>
          <w:szCs w:val="26"/>
        </w:rPr>
        <w:t> года у</w:t>
      </w:r>
      <w:r w:rsidR="00F74C98">
        <w:rPr>
          <w:sz w:val="26"/>
          <w:szCs w:val="26"/>
        </w:rPr>
        <w:t>величил</w:t>
      </w:r>
      <w:r w:rsidRPr="00B858B2">
        <w:rPr>
          <w:sz w:val="26"/>
          <w:szCs w:val="26"/>
        </w:rPr>
        <w:t>ось на 2</w:t>
      </w:r>
      <w:r w:rsidR="00F74C98">
        <w:rPr>
          <w:sz w:val="26"/>
          <w:szCs w:val="26"/>
        </w:rPr>
        <w:t>5</w:t>
      </w:r>
      <w:r w:rsidRPr="00B858B2">
        <w:rPr>
          <w:sz w:val="26"/>
          <w:szCs w:val="26"/>
        </w:rPr>
        <w:t>,</w:t>
      </w:r>
      <w:r w:rsidR="001F593E" w:rsidRPr="00B858B2">
        <w:rPr>
          <w:sz w:val="26"/>
          <w:szCs w:val="26"/>
        </w:rPr>
        <w:t>8</w:t>
      </w:r>
      <w:r w:rsidRPr="00B858B2">
        <w:rPr>
          <w:sz w:val="26"/>
          <w:szCs w:val="26"/>
        </w:rPr>
        <w:t> тыс. руб.</w:t>
      </w:r>
    </w:p>
    <w:p w:rsidR="00CD73A1" w:rsidRDefault="001F593E" w:rsidP="00F74C98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Расходы по разделу </w:t>
      </w:r>
      <w:r w:rsidRPr="00B858B2">
        <w:rPr>
          <w:sz w:val="26"/>
          <w:szCs w:val="26"/>
          <w:u w:val="single"/>
        </w:rPr>
        <w:t>03 «Национальная безопасность и правоохранительная деятельность»</w:t>
      </w:r>
      <w:r w:rsidRPr="00B858B2">
        <w:rPr>
          <w:b/>
          <w:sz w:val="26"/>
          <w:szCs w:val="26"/>
        </w:rPr>
        <w:t xml:space="preserve"> </w:t>
      </w:r>
      <w:r w:rsidRPr="00B858B2">
        <w:rPr>
          <w:sz w:val="26"/>
          <w:szCs w:val="26"/>
        </w:rPr>
        <w:t>на отчетный период 201</w:t>
      </w:r>
      <w:r w:rsidR="00F74C98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года запланированы </w:t>
      </w:r>
      <w:r w:rsidR="00F74C98">
        <w:rPr>
          <w:sz w:val="26"/>
          <w:szCs w:val="26"/>
        </w:rPr>
        <w:t>в сумме 5</w:t>
      </w:r>
      <w:r w:rsidR="00CD73A1">
        <w:rPr>
          <w:sz w:val="26"/>
          <w:szCs w:val="26"/>
        </w:rPr>
        <w:t>8,1 тыс. руб., фактической исполнение составило 100,0%, в том числе:</w:t>
      </w:r>
    </w:p>
    <w:p w:rsidR="00CD73A1" w:rsidRDefault="00CD73A1" w:rsidP="00CD73A1">
      <w:pPr>
        <w:pStyle w:val="a3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1F593E" w:rsidRPr="00CD73A1">
        <w:rPr>
          <w:sz w:val="26"/>
          <w:szCs w:val="26"/>
        </w:rPr>
        <w:t xml:space="preserve">о подразделу 03 09 в сумме </w:t>
      </w:r>
      <w:r>
        <w:rPr>
          <w:sz w:val="26"/>
          <w:szCs w:val="26"/>
        </w:rPr>
        <w:t>20,0</w:t>
      </w:r>
      <w:r w:rsidR="001F593E" w:rsidRPr="00CD73A1">
        <w:rPr>
          <w:sz w:val="26"/>
          <w:szCs w:val="26"/>
        </w:rPr>
        <w:t xml:space="preserve"> тыс. руб. на </w:t>
      </w:r>
      <w:r>
        <w:rPr>
          <w:sz w:val="26"/>
          <w:szCs w:val="26"/>
        </w:rPr>
        <w:t>о</w:t>
      </w:r>
      <w:r w:rsidRPr="00B858B2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B858B2">
        <w:rPr>
          <w:sz w:val="26"/>
          <w:szCs w:val="26"/>
        </w:rPr>
        <w:t xml:space="preserve"> обучения неработающего населения в области гражданской обороны и защиты от чрезвычайных ситуаций</w:t>
      </w:r>
      <w:r w:rsidRPr="00CD73A1">
        <w:rPr>
          <w:sz w:val="26"/>
          <w:szCs w:val="26"/>
        </w:rPr>
        <w:t xml:space="preserve"> </w:t>
      </w:r>
      <w:r w:rsidR="001F593E" w:rsidRPr="00CD73A1">
        <w:rPr>
          <w:sz w:val="26"/>
          <w:szCs w:val="26"/>
        </w:rPr>
        <w:t>в рамках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</w:t>
      </w:r>
      <w:r>
        <w:rPr>
          <w:sz w:val="26"/>
          <w:szCs w:val="26"/>
        </w:rPr>
        <w:t>ярный район» на 2014-2020 годы».</w:t>
      </w:r>
      <w:proofErr w:type="gramEnd"/>
    </w:p>
    <w:p w:rsidR="001F593E" w:rsidRPr="00B858B2" w:rsidRDefault="00CD73A1" w:rsidP="00CD73A1">
      <w:pPr>
        <w:pStyle w:val="a3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подразделу 03 10 в сумме 38,1 тыс. </w:t>
      </w:r>
      <w:proofErr w:type="spellStart"/>
      <w:r>
        <w:rPr>
          <w:sz w:val="26"/>
          <w:szCs w:val="26"/>
        </w:rPr>
        <w:t>руб</w:t>
      </w:r>
      <w:proofErr w:type="spellEnd"/>
      <w:r w:rsidR="001F593E" w:rsidRPr="00CD73A1">
        <w:rPr>
          <w:sz w:val="26"/>
          <w:szCs w:val="26"/>
        </w:rPr>
        <w:t xml:space="preserve"> </w:t>
      </w:r>
      <w:r>
        <w:rPr>
          <w:sz w:val="26"/>
          <w:szCs w:val="26"/>
        </w:rPr>
        <w:t>на содержание пожарных водоемов в зимний период</w:t>
      </w:r>
      <w:r w:rsidR="00EB46D1">
        <w:rPr>
          <w:sz w:val="26"/>
          <w:szCs w:val="26"/>
        </w:rPr>
        <w:t>.</w:t>
      </w:r>
    </w:p>
    <w:p w:rsidR="00B261A6" w:rsidRPr="00B858B2" w:rsidRDefault="00B261A6" w:rsidP="00B261A6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lastRenderedPageBreak/>
        <w:t>По данному разделу кассовое исполнение расходов относительно соответствующего периода 201</w:t>
      </w:r>
      <w:r w:rsidR="00CD73A1">
        <w:rPr>
          <w:sz w:val="26"/>
          <w:szCs w:val="26"/>
        </w:rPr>
        <w:t>6</w:t>
      </w:r>
      <w:r w:rsidRPr="00B858B2">
        <w:rPr>
          <w:sz w:val="26"/>
          <w:szCs w:val="26"/>
        </w:rPr>
        <w:t xml:space="preserve"> года увеличилось на </w:t>
      </w:r>
      <w:r w:rsidR="00CD73A1">
        <w:rPr>
          <w:sz w:val="26"/>
          <w:szCs w:val="26"/>
        </w:rPr>
        <w:t>38,1</w:t>
      </w:r>
      <w:r w:rsidRPr="00B858B2">
        <w:rPr>
          <w:sz w:val="26"/>
          <w:szCs w:val="26"/>
        </w:rPr>
        <w:t> тыс. руб.</w:t>
      </w:r>
    </w:p>
    <w:p w:rsidR="00E33C43" w:rsidRPr="00B858B2" w:rsidRDefault="00E33C43" w:rsidP="00E33C43">
      <w:pPr>
        <w:ind w:right="-2" w:firstLine="708"/>
        <w:jc w:val="both"/>
        <w:rPr>
          <w:sz w:val="26"/>
          <w:szCs w:val="26"/>
        </w:rPr>
      </w:pPr>
    </w:p>
    <w:p w:rsidR="00A5153D" w:rsidRPr="00B858B2" w:rsidRDefault="006B01EE" w:rsidP="0011275D">
      <w:pPr>
        <w:ind w:firstLine="708"/>
        <w:jc w:val="both"/>
        <w:rPr>
          <w:sz w:val="26"/>
          <w:szCs w:val="26"/>
        </w:rPr>
      </w:pPr>
      <w:proofErr w:type="gramStart"/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05 «Жилищно-коммунальное хозяйство»</w:t>
      </w:r>
      <w:r w:rsidRPr="00B858B2">
        <w:rPr>
          <w:sz w:val="26"/>
          <w:szCs w:val="26"/>
        </w:rPr>
        <w:t xml:space="preserve"> за отчетный период израсходовано </w:t>
      </w:r>
      <w:r w:rsidR="00D9438B">
        <w:rPr>
          <w:sz w:val="26"/>
          <w:szCs w:val="26"/>
        </w:rPr>
        <w:t>265,6 тыс. </w:t>
      </w:r>
      <w:r w:rsidRPr="00B858B2">
        <w:rPr>
          <w:sz w:val="26"/>
          <w:szCs w:val="26"/>
        </w:rPr>
        <w:t>руб</w:t>
      </w:r>
      <w:r w:rsidR="00BB1C54" w:rsidRPr="00B858B2">
        <w:rPr>
          <w:sz w:val="26"/>
          <w:szCs w:val="26"/>
        </w:rPr>
        <w:t>.</w:t>
      </w:r>
      <w:r w:rsidRPr="00B858B2">
        <w:rPr>
          <w:sz w:val="26"/>
          <w:szCs w:val="26"/>
        </w:rPr>
        <w:t xml:space="preserve"> или </w:t>
      </w:r>
      <w:r w:rsidR="00D9438B">
        <w:rPr>
          <w:sz w:val="26"/>
          <w:szCs w:val="26"/>
        </w:rPr>
        <w:t>100,0%</w:t>
      </w:r>
      <w:r w:rsidR="0011275D">
        <w:rPr>
          <w:sz w:val="26"/>
          <w:szCs w:val="26"/>
        </w:rPr>
        <w:t xml:space="preserve"> от плана</w:t>
      </w:r>
      <w:r w:rsidR="00A5153D" w:rsidRPr="00B858B2">
        <w:rPr>
          <w:sz w:val="26"/>
          <w:szCs w:val="26"/>
        </w:rPr>
        <w:t xml:space="preserve"> по подразделу 05 03 «Благоустройство» на уличное освещение </w:t>
      </w:r>
      <w:r w:rsidR="0011275D">
        <w:rPr>
          <w:sz w:val="26"/>
          <w:szCs w:val="26"/>
        </w:rPr>
        <w:t xml:space="preserve">в рамках подпрограммы 5 </w:t>
      </w:r>
      <w:r w:rsidR="0011275D">
        <w:rPr>
          <w:bCs/>
          <w:sz w:val="26"/>
          <w:szCs w:val="26"/>
        </w:rPr>
        <w:t>«</w:t>
      </w:r>
      <w:r w:rsidR="0011275D" w:rsidRPr="0011275D">
        <w:rPr>
          <w:bCs/>
          <w:sz w:val="26"/>
          <w:szCs w:val="26"/>
        </w:rPr>
        <w:t>Развитие социальной инфраструктуры и создание комфортных условий проживания в по</w:t>
      </w:r>
      <w:r w:rsidR="0011275D">
        <w:rPr>
          <w:bCs/>
          <w:sz w:val="26"/>
          <w:szCs w:val="26"/>
        </w:rPr>
        <w:t>селениях муниципального района «</w:t>
      </w:r>
      <w:r w:rsidR="0011275D" w:rsidRPr="0011275D">
        <w:rPr>
          <w:bCs/>
          <w:sz w:val="26"/>
          <w:szCs w:val="26"/>
        </w:rPr>
        <w:t>Заполярный район</w:t>
      </w:r>
      <w:r w:rsidR="0011275D">
        <w:rPr>
          <w:bCs/>
          <w:sz w:val="26"/>
          <w:szCs w:val="26"/>
        </w:rPr>
        <w:t>»</w:t>
      </w:r>
      <w:r w:rsidR="0011275D" w:rsidRPr="0011275D">
        <w:rPr>
          <w:bCs/>
          <w:sz w:val="26"/>
          <w:szCs w:val="26"/>
        </w:rPr>
        <w:t xml:space="preserve"> МП </w:t>
      </w:r>
      <w:r w:rsidR="0011275D">
        <w:rPr>
          <w:bCs/>
          <w:sz w:val="26"/>
          <w:szCs w:val="26"/>
        </w:rPr>
        <w:t>«</w:t>
      </w:r>
      <w:r w:rsidR="0011275D" w:rsidRPr="0011275D">
        <w:rPr>
          <w:bCs/>
          <w:sz w:val="26"/>
          <w:szCs w:val="26"/>
        </w:rPr>
        <w:t xml:space="preserve">Комплексное развитие поселений муниципального района </w:t>
      </w:r>
      <w:r w:rsidR="0011275D">
        <w:rPr>
          <w:bCs/>
          <w:sz w:val="26"/>
          <w:szCs w:val="26"/>
        </w:rPr>
        <w:t>«</w:t>
      </w:r>
      <w:r w:rsidR="0011275D" w:rsidRPr="0011275D">
        <w:rPr>
          <w:bCs/>
          <w:sz w:val="26"/>
          <w:szCs w:val="26"/>
        </w:rPr>
        <w:t>Заполярный район</w:t>
      </w:r>
      <w:r w:rsidR="0011275D">
        <w:rPr>
          <w:bCs/>
          <w:sz w:val="26"/>
          <w:szCs w:val="26"/>
        </w:rPr>
        <w:t>»</w:t>
      </w:r>
      <w:r w:rsidR="0011275D" w:rsidRPr="0011275D">
        <w:rPr>
          <w:bCs/>
          <w:sz w:val="26"/>
          <w:szCs w:val="26"/>
        </w:rPr>
        <w:t xml:space="preserve"> на 2017-2019 годы</w:t>
      </w:r>
      <w:r w:rsidR="0011275D">
        <w:rPr>
          <w:bCs/>
          <w:sz w:val="26"/>
          <w:szCs w:val="26"/>
        </w:rPr>
        <w:t>»</w:t>
      </w:r>
      <w:r w:rsidR="00A5153D" w:rsidRPr="00B858B2">
        <w:rPr>
          <w:sz w:val="26"/>
          <w:szCs w:val="26"/>
        </w:rPr>
        <w:t xml:space="preserve">. </w:t>
      </w:r>
      <w:proofErr w:type="gramEnd"/>
    </w:p>
    <w:p w:rsidR="008B4F0A" w:rsidRPr="00B858B2" w:rsidRDefault="008B4F0A" w:rsidP="008B4F0A">
      <w:pPr>
        <w:ind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201</w:t>
      </w:r>
      <w:r w:rsidR="0011275D">
        <w:rPr>
          <w:sz w:val="26"/>
          <w:szCs w:val="26"/>
        </w:rPr>
        <w:t>6</w:t>
      </w:r>
      <w:r w:rsidRPr="00B858B2">
        <w:rPr>
          <w:sz w:val="26"/>
          <w:szCs w:val="26"/>
        </w:rPr>
        <w:t> года у</w:t>
      </w:r>
      <w:r w:rsidR="0011275D">
        <w:rPr>
          <w:sz w:val="26"/>
          <w:szCs w:val="26"/>
        </w:rPr>
        <w:t>величилось на 11</w:t>
      </w:r>
      <w:r w:rsidR="00A66125" w:rsidRPr="00B858B2">
        <w:rPr>
          <w:sz w:val="26"/>
          <w:szCs w:val="26"/>
        </w:rPr>
        <w:t>,</w:t>
      </w:r>
      <w:r w:rsidR="0011275D">
        <w:rPr>
          <w:sz w:val="26"/>
          <w:szCs w:val="26"/>
        </w:rPr>
        <w:t>7</w:t>
      </w:r>
      <w:r w:rsidRPr="00B858B2">
        <w:rPr>
          <w:sz w:val="26"/>
          <w:szCs w:val="26"/>
        </w:rPr>
        <w:t> тыс. руб.</w:t>
      </w:r>
    </w:p>
    <w:p w:rsidR="006F57A4" w:rsidRDefault="001243DB" w:rsidP="0039511D">
      <w:pPr>
        <w:spacing w:before="120"/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 xml:space="preserve">По разделу </w:t>
      </w:r>
      <w:r w:rsidRPr="00B858B2">
        <w:rPr>
          <w:sz w:val="26"/>
          <w:szCs w:val="26"/>
          <w:u w:val="single"/>
        </w:rPr>
        <w:t>10 «Социальная политика»</w:t>
      </w:r>
      <w:r w:rsidRPr="00B858B2">
        <w:rPr>
          <w:sz w:val="26"/>
          <w:szCs w:val="26"/>
        </w:rPr>
        <w:t xml:space="preserve"> за отчетный период израсходовано </w:t>
      </w:r>
      <w:r w:rsidR="00EF6A92">
        <w:rPr>
          <w:sz w:val="26"/>
          <w:szCs w:val="26"/>
        </w:rPr>
        <w:t>848,1</w:t>
      </w:r>
      <w:r w:rsidRPr="00B858B2">
        <w:rPr>
          <w:sz w:val="26"/>
          <w:szCs w:val="26"/>
        </w:rPr>
        <w:t> тыс. руб. или 100,0% от плана</w:t>
      </w:r>
      <w:r w:rsidR="00EF6A92">
        <w:rPr>
          <w:sz w:val="26"/>
          <w:szCs w:val="26"/>
        </w:rPr>
        <w:t xml:space="preserve"> в рамках подпрограмм</w:t>
      </w:r>
      <w:r w:rsidR="00EF6A92" w:rsidRPr="00EF6A92">
        <w:rPr>
          <w:sz w:val="26"/>
          <w:szCs w:val="26"/>
        </w:rPr>
        <w:t xml:space="preserve">ы 6 </w:t>
      </w:r>
      <w:r w:rsidR="00EF6A92">
        <w:rPr>
          <w:sz w:val="26"/>
          <w:szCs w:val="26"/>
        </w:rPr>
        <w:t>«</w:t>
      </w:r>
      <w:r w:rsidR="00EF6A92" w:rsidRPr="00EF6A92">
        <w:rPr>
          <w:bCs/>
          <w:sz w:val="26"/>
          <w:szCs w:val="26"/>
        </w:rPr>
        <w:t>Возмещение части затрат на содержание органов местного самоуправления поселен</w:t>
      </w:r>
      <w:r w:rsidR="00EF6A92">
        <w:rPr>
          <w:bCs/>
          <w:sz w:val="26"/>
          <w:szCs w:val="26"/>
        </w:rPr>
        <w:t>ий Ненецкого автономного округа»</w:t>
      </w:r>
      <w:r w:rsidR="00EF6A92" w:rsidRPr="00EF6A92">
        <w:rPr>
          <w:bCs/>
          <w:sz w:val="26"/>
          <w:szCs w:val="26"/>
        </w:rPr>
        <w:t xml:space="preserve"> МП</w:t>
      </w:r>
      <w:r w:rsidR="00EF6A92">
        <w:rPr>
          <w:bCs/>
          <w:sz w:val="26"/>
          <w:szCs w:val="26"/>
        </w:rPr>
        <w:t xml:space="preserve"> «</w:t>
      </w:r>
      <w:r w:rsidR="00EF6A92" w:rsidRPr="00EF6A92">
        <w:rPr>
          <w:bCs/>
          <w:sz w:val="26"/>
          <w:szCs w:val="26"/>
        </w:rPr>
        <w:t xml:space="preserve">Развитие административной системы местного самоуправления муниципального района </w:t>
      </w:r>
      <w:r w:rsidR="00EF6A92">
        <w:rPr>
          <w:bCs/>
          <w:sz w:val="26"/>
          <w:szCs w:val="26"/>
        </w:rPr>
        <w:t>«</w:t>
      </w:r>
      <w:r w:rsidR="00EF6A92" w:rsidRPr="00EF6A92">
        <w:rPr>
          <w:bCs/>
          <w:sz w:val="26"/>
          <w:szCs w:val="26"/>
        </w:rPr>
        <w:t>Заполярный район</w:t>
      </w:r>
      <w:r w:rsidR="00EF6A92">
        <w:rPr>
          <w:bCs/>
          <w:sz w:val="26"/>
          <w:szCs w:val="26"/>
        </w:rPr>
        <w:t>»</w:t>
      </w:r>
      <w:r w:rsidR="00EF6A92" w:rsidRPr="00EF6A92">
        <w:rPr>
          <w:bCs/>
          <w:sz w:val="26"/>
          <w:szCs w:val="26"/>
        </w:rPr>
        <w:t xml:space="preserve"> на 2017-2019 годы</w:t>
      </w:r>
      <w:r w:rsidR="00EF6A92">
        <w:rPr>
          <w:bCs/>
          <w:sz w:val="26"/>
          <w:szCs w:val="26"/>
        </w:rPr>
        <w:t>»</w:t>
      </w:r>
      <w:r w:rsidR="006F57A4" w:rsidRPr="00EF6A92">
        <w:rPr>
          <w:sz w:val="26"/>
          <w:szCs w:val="26"/>
        </w:rPr>
        <w:t>.</w:t>
      </w:r>
      <w:r w:rsidRPr="00B858B2">
        <w:rPr>
          <w:sz w:val="26"/>
          <w:szCs w:val="26"/>
        </w:rPr>
        <w:t xml:space="preserve"> </w:t>
      </w:r>
    </w:p>
    <w:p w:rsidR="001243DB" w:rsidRPr="00B858B2" w:rsidRDefault="006F57A4" w:rsidP="001243D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информации, </w:t>
      </w:r>
      <w:r w:rsidRPr="00B858B2">
        <w:rPr>
          <w:sz w:val="26"/>
          <w:szCs w:val="26"/>
        </w:rPr>
        <w:t>представленной</w:t>
      </w:r>
      <w:r>
        <w:rPr>
          <w:sz w:val="26"/>
          <w:szCs w:val="26"/>
        </w:rPr>
        <w:t xml:space="preserve"> в пояснительной записке, средства использованы на выплату </w:t>
      </w:r>
      <w:r w:rsidR="001243DB" w:rsidRPr="00B858B2">
        <w:rPr>
          <w:sz w:val="26"/>
          <w:szCs w:val="26"/>
        </w:rPr>
        <w:t xml:space="preserve"> доплаты к пенсиям</w:t>
      </w:r>
      <w:r w:rsidR="008113F1">
        <w:rPr>
          <w:sz w:val="26"/>
          <w:szCs w:val="26"/>
        </w:rPr>
        <w:t>,</w:t>
      </w:r>
      <w:r w:rsidR="001243DB" w:rsidRPr="00B858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Законом НАО от 25.10.2010 № 73-ОЗ «О ежемесячной доплате к страховой пенсии, к пенсии за выслугу </w:t>
      </w:r>
      <w:r w:rsidR="008113F1">
        <w:rPr>
          <w:sz w:val="26"/>
          <w:szCs w:val="26"/>
        </w:rPr>
        <w:t xml:space="preserve">лет </w:t>
      </w:r>
      <w:r w:rsidR="001243DB" w:rsidRPr="00B858B2">
        <w:rPr>
          <w:sz w:val="26"/>
          <w:szCs w:val="26"/>
        </w:rPr>
        <w:t>лиц</w:t>
      </w:r>
      <w:r>
        <w:rPr>
          <w:sz w:val="26"/>
          <w:szCs w:val="26"/>
        </w:rPr>
        <w:t>ам</w:t>
      </w:r>
      <w:r w:rsidR="001243DB" w:rsidRPr="00B858B2">
        <w:rPr>
          <w:sz w:val="26"/>
          <w:szCs w:val="26"/>
        </w:rPr>
        <w:t>, замещавши</w:t>
      </w:r>
      <w:r>
        <w:rPr>
          <w:sz w:val="26"/>
          <w:szCs w:val="26"/>
        </w:rPr>
        <w:t>м</w:t>
      </w:r>
      <w:r w:rsidR="001243DB" w:rsidRPr="00B858B2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муниципальной службы в Ненецком автономном округе»</w:t>
      </w:r>
      <w:r w:rsidR="001243DB" w:rsidRPr="00B858B2">
        <w:rPr>
          <w:sz w:val="26"/>
          <w:szCs w:val="26"/>
        </w:rPr>
        <w:t>.</w:t>
      </w:r>
      <w:proofErr w:type="gramEnd"/>
    </w:p>
    <w:p w:rsidR="001F41FD" w:rsidRPr="00B858B2" w:rsidRDefault="001F41FD" w:rsidP="001F41FD">
      <w:pPr>
        <w:ind w:right="-2" w:firstLine="708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По данному разделу кассовое исполнение расходов относительно соответствующего периода прошлого года у</w:t>
      </w:r>
      <w:r w:rsidR="00EC3F5D">
        <w:rPr>
          <w:sz w:val="26"/>
          <w:szCs w:val="26"/>
        </w:rPr>
        <w:t>величило</w:t>
      </w:r>
      <w:r w:rsidRPr="00B858B2">
        <w:rPr>
          <w:sz w:val="26"/>
          <w:szCs w:val="26"/>
        </w:rPr>
        <w:t xml:space="preserve">сь на </w:t>
      </w:r>
      <w:r w:rsidR="00EC3F5D">
        <w:rPr>
          <w:sz w:val="26"/>
          <w:szCs w:val="26"/>
        </w:rPr>
        <w:t>178,9</w:t>
      </w:r>
      <w:r w:rsidRPr="00B858B2">
        <w:rPr>
          <w:sz w:val="26"/>
          <w:szCs w:val="26"/>
        </w:rPr>
        <w:t> тыс. руб.</w:t>
      </w:r>
    </w:p>
    <w:p w:rsidR="001F41FD" w:rsidRPr="008B42C4" w:rsidRDefault="001F41FD" w:rsidP="00EC3F5D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b/>
          <w:sz w:val="26"/>
          <w:szCs w:val="26"/>
        </w:rPr>
      </w:pPr>
      <w:r w:rsidRPr="008B42C4">
        <w:rPr>
          <w:b/>
          <w:sz w:val="26"/>
          <w:szCs w:val="26"/>
        </w:rPr>
        <w:t>Расходование средств резервного фонда</w:t>
      </w:r>
    </w:p>
    <w:p w:rsidR="00025AEA" w:rsidRPr="00B858B2" w:rsidRDefault="00025AEA" w:rsidP="00025AEA">
      <w:pPr>
        <w:ind w:firstLine="708"/>
        <w:jc w:val="both"/>
        <w:rPr>
          <w:b/>
          <w:sz w:val="26"/>
          <w:szCs w:val="26"/>
        </w:rPr>
      </w:pPr>
      <w:r w:rsidRPr="00B858B2">
        <w:rPr>
          <w:sz w:val="26"/>
          <w:szCs w:val="26"/>
        </w:rPr>
        <w:t>На 201</w:t>
      </w:r>
      <w:r w:rsidR="00EC3F5D">
        <w:rPr>
          <w:sz w:val="26"/>
          <w:szCs w:val="26"/>
        </w:rPr>
        <w:t>7</w:t>
      </w:r>
      <w:r w:rsidRPr="00B858B2">
        <w:rPr>
          <w:sz w:val="26"/>
          <w:szCs w:val="26"/>
        </w:rPr>
        <w:t xml:space="preserve"> год в бюджете муниципального образования </w:t>
      </w:r>
      <w:r w:rsidR="00200ACD">
        <w:rPr>
          <w:sz w:val="26"/>
          <w:szCs w:val="26"/>
        </w:rPr>
        <w:t>утвержден</w:t>
      </w:r>
      <w:r w:rsidRPr="00B858B2">
        <w:rPr>
          <w:sz w:val="26"/>
          <w:szCs w:val="26"/>
        </w:rPr>
        <w:t xml:space="preserve"> </w:t>
      </w:r>
      <w:r w:rsidR="00200ACD">
        <w:rPr>
          <w:sz w:val="26"/>
          <w:szCs w:val="26"/>
        </w:rPr>
        <w:t>Р</w:t>
      </w:r>
      <w:r w:rsidRPr="00B858B2">
        <w:rPr>
          <w:sz w:val="26"/>
          <w:szCs w:val="26"/>
        </w:rPr>
        <w:t>езервн</w:t>
      </w:r>
      <w:r w:rsidR="00200ACD">
        <w:rPr>
          <w:sz w:val="26"/>
          <w:szCs w:val="26"/>
        </w:rPr>
        <w:t>ый</w:t>
      </w:r>
      <w:r w:rsidRPr="00B858B2">
        <w:rPr>
          <w:sz w:val="26"/>
          <w:szCs w:val="26"/>
        </w:rPr>
        <w:t xml:space="preserve"> фонд в </w:t>
      </w:r>
      <w:r w:rsidR="00A60A37" w:rsidRPr="00B858B2">
        <w:rPr>
          <w:sz w:val="26"/>
          <w:szCs w:val="26"/>
        </w:rPr>
        <w:t>сумме</w:t>
      </w:r>
      <w:r w:rsidRPr="00B858B2">
        <w:rPr>
          <w:sz w:val="26"/>
          <w:szCs w:val="26"/>
        </w:rPr>
        <w:t xml:space="preserve"> </w:t>
      </w:r>
      <w:r w:rsidR="00A60A37" w:rsidRPr="00B858B2">
        <w:rPr>
          <w:sz w:val="26"/>
          <w:szCs w:val="26"/>
        </w:rPr>
        <w:t>1</w:t>
      </w:r>
      <w:r w:rsidRPr="00B858B2">
        <w:rPr>
          <w:sz w:val="26"/>
          <w:szCs w:val="26"/>
        </w:rPr>
        <w:t>,0 тыс.</w:t>
      </w:r>
      <w:r w:rsidR="00A60A37" w:rsidRPr="00B858B2">
        <w:rPr>
          <w:sz w:val="26"/>
          <w:szCs w:val="26"/>
        </w:rPr>
        <w:t> </w:t>
      </w:r>
      <w:r w:rsidRPr="00B858B2">
        <w:rPr>
          <w:sz w:val="26"/>
          <w:szCs w:val="26"/>
        </w:rPr>
        <w:t>руб.</w:t>
      </w:r>
    </w:p>
    <w:p w:rsidR="001F41FD" w:rsidRPr="00B858B2" w:rsidRDefault="00A60A37" w:rsidP="002C54F1">
      <w:pPr>
        <w:tabs>
          <w:tab w:val="left" w:pos="3060"/>
          <w:tab w:val="center" w:pos="5037"/>
        </w:tabs>
        <w:ind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Р</w:t>
      </w:r>
      <w:r w:rsidR="001F41FD" w:rsidRPr="00B858B2">
        <w:rPr>
          <w:sz w:val="26"/>
          <w:szCs w:val="26"/>
        </w:rPr>
        <w:t xml:space="preserve">асходы </w:t>
      </w:r>
      <w:r w:rsidRPr="00B858B2">
        <w:rPr>
          <w:sz w:val="26"/>
          <w:szCs w:val="26"/>
        </w:rPr>
        <w:t>за счет средств</w:t>
      </w:r>
      <w:r w:rsidR="001F41FD" w:rsidRPr="00B858B2">
        <w:rPr>
          <w:sz w:val="26"/>
          <w:szCs w:val="26"/>
        </w:rPr>
        <w:t xml:space="preserve"> резервного фонда </w:t>
      </w:r>
      <w:r w:rsidRPr="00B858B2">
        <w:rPr>
          <w:sz w:val="26"/>
          <w:szCs w:val="26"/>
        </w:rPr>
        <w:t>в отчетном периоде</w:t>
      </w:r>
      <w:r w:rsidR="001F41FD" w:rsidRPr="00B858B2">
        <w:rPr>
          <w:sz w:val="26"/>
          <w:szCs w:val="26"/>
        </w:rPr>
        <w:t xml:space="preserve"> </w:t>
      </w:r>
      <w:r w:rsidR="00025AEA" w:rsidRPr="00B858B2">
        <w:rPr>
          <w:sz w:val="26"/>
          <w:szCs w:val="26"/>
        </w:rPr>
        <w:t xml:space="preserve">не </w:t>
      </w:r>
      <w:r w:rsidR="001F41FD" w:rsidRPr="00B858B2">
        <w:rPr>
          <w:sz w:val="26"/>
          <w:szCs w:val="26"/>
        </w:rPr>
        <w:t>планирова</w:t>
      </w:r>
      <w:r w:rsidRPr="00B858B2">
        <w:rPr>
          <w:sz w:val="26"/>
          <w:szCs w:val="26"/>
        </w:rPr>
        <w:t>лись</w:t>
      </w:r>
      <w:r w:rsidR="00117BAA" w:rsidRPr="00B858B2">
        <w:rPr>
          <w:sz w:val="26"/>
          <w:szCs w:val="26"/>
        </w:rPr>
        <w:t xml:space="preserve"> и не осуществлялись</w:t>
      </w:r>
      <w:r w:rsidR="001F41FD" w:rsidRPr="00B858B2">
        <w:rPr>
          <w:sz w:val="26"/>
          <w:szCs w:val="26"/>
        </w:rPr>
        <w:t xml:space="preserve">. </w:t>
      </w:r>
    </w:p>
    <w:p w:rsidR="00081756" w:rsidRPr="008B42C4" w:rsidRDefault="00081756" w:rsidP="00854974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b/>
          <w:bCs/>
          <w:sz w:val="26"/>
          <w:szCs w:val="26"/>
        </w:rPr>
      </w:pPr>
      <w:r w:rsidRPr="008B42C4">
        <w:rPr>
          <w:b/>
          <w:bCs/>
          <w:sz w:val="26"/>
          <w:szCs w:val="26"/>
        </w:rPr>
        <w:t xml:space="preserve"> Выводы и предложения</w:t>
      </w:r>
    </w:p>
    <w:p w:rsidR="00081756" w:rsidRPr="00B858B2" w:rsidRDefault="00081756" w:rsidP="0022001F">
      <w:pPr>
        <w:ind w:right="-2" w:firstLine="709"/>
        <w:jc w:val="both"/>
        <w:rPr>
          <w:sz w:val="26"/>
          <w:szCs w:val="26"/>
        </w:rPr>
      </w:pPr>
      <w:r w:rsidRPr="00B858B2">
        <w:rPr>
          <w:sz w:val="26"/>
          <w:szCs w:val="26"/>
        </w:rPr>
        <w:t>Учитывая результаты исполнения бюджета по итогам первого квартала 201</w:t>
      </w:r>
      <w:r w:rsidR="00EC3F5D">
        <w:rPr>
          <w:sz w:val="26"/>
          <w:szCs w:val="26"/>
        </w:rPr>
        <w:t>7</w:t>
      </w:r>
      <w:r w:rsidRPr="00B858B2">
        <w:rPr>
          <w:sz w:val="26"/>
          <w:szCs w:val="26"/>
        </w:rPr>
        <w:t> года, Контрольно–счетная палат</w:t>
      </w:r>
      <w:r w:rsidR="0022001F">
        <w:rPr>
          <w:sz w:val="26"/>
          <w:szCs w:val="26"/>
        </w:rPr>
        <w:t>а Заполярного района предлагает о</w:t>
      </w:r>
      <w:bookmarkStart w:id="0" w:name="_GoBack"/>
      <w:bookmarkEnd w:id="0"/>
      <w:r w:rsidRPr="00B858B2">
        <w:rPr>
          <w:sz w:val="26"/>
          <w:szCs w:val="26"/>
        </w:rPr>
        <w:t>тчет об исполнении бюджета МО «</w:t>
      </w:r>
      <w:proofErr w:type="spellStart"/>
      <w:r w:rsidR="009137AD" w:rsidRPr="00B858B2">
        <w:rPr>
          <w:sz w:val="26"/>
          <w:szCs w:val="26"/>
        </w:rPr>
        <w:t>Шоинский</w:t>
      </w:r>
      <w:proofErr w:type="spellEnd"/>
      <w:r w:rsidR="009137AD" w:rsidRPr="00B858B2">
        <w:rPr>
          <w:sz w:val="26"/>
          <w:szCs w:val="26"/>
        </w:rPr>
        <w:t xml:space="preserve"> сельсовет</w:t>
      </w:r>
      <w:r w:rsidRPr="00B858B2">
        <w:rPr>
          <w:sz w:val="26"/>
          <w:szCs w:val="26"/>
        </w:rPr>
        <w:t xml:space="preserve">» НАО за </w:t>
      </w:r>
      <w:r w:rsidR="00BF0C2F" w:rsidRPr="00B858B2">
        <w:rPr>
          <w:sz w:val="26"/>
          <w:szCs w:val="26"/>
        </w:rPr>
        <w:t>первый</w:t>
      </w:r>
      <w:r w:rsidRPr="00B858B2">
        <w:rPr>
          <w:sz w:val="26"/>
          <w:szCs w:val="26"/>
        </w:rPr>
        <w:t xml:space="preserve"> квартал 201</w:t>
      </w:r>
      <w:r w:rsidR="00EC3F5D">
        <w:rPr>
          <w:sz w:val="26"/>
          <w:szCs w:val="26"/>
        </w:rPr>
        <w:t>7</w:t>
      </w:r>
      <w:r w:rsidRPr="00B858B2">
        <w:rPr>
          <w:sz w:val="26"/>
          <w:szCs w:val="26"/>
        </w:rPr>
        <w:t> года принять к сведению</w:t>
      </w:r>
      <w:r w:rsidRPr="00B858B2">
        <w:rPr>
          <w:bCs/>
          <w:sz w:val="26"/>
          <w:szCs w:val="26"/>
        </w:rPr>
        <w:t xml:space="preserve"> с учетом замечаний </w:t>
      </w:r>
      <w:r w:rsidRPr="00B858B2">
        <w:rPr>
          <w:sz w:val="26"/>
          <w:szCs w:val="26"/>
        </w:rPr>
        <w:t>КСП Заполярного района.</w:t>
      </w:r>
    </w:p>
    <w:p w:rsidR="009478A4" w:rsidRPr="00B858B2" w:rsidRDefault="009478A4">
      <w:pPr>
        <w:jc w:val="both"/>
        <w:rPr>
          <w:sz w:val="26"/>
          <w:szCs w:val="26"/>
        </w:rPr>
      </w:pPr>
    </w:p>
    <w:p w:rsidR="00B414ED" w:rsidRPr="00B858B2" w:rsidRDefault="00B414ED" w:rsidP="00B414ED">
      <w:pPr>
        <w:rPr>
          <w:sz w:val="26"/>
          <w:szCs w:val="26"/>
        </w:rPr>
      </w:pPr>
      <w:r w:rsidRPr="00B858B2">
        <w:rPr>
          <w:sz w:val="26"/>
          <w:szCs w:val="26"/>
        </w:rPr>
        <w:t>Председатель</w:t>
      </w:r>
    </w:p>
    <w:p w:rsidR="00B414ED" w:rsidRPr="00B858B2" w:rsidRDefault="00B414ED" w:rsidP="00B414ED">
      <w:pPr>
        <w:rPr>
          <w:sz w:val="20"/>
        </w:rPr>
      </w:pPr>
      <w:r w:rsidRPr="00B858B2">
        <w:rPr>
          <w:sz w:val="26"/>
          <w:szCs w:val="26"/>
        </w:rPr>
        <w:t>КСП Заполярного района</w:t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</w:r>
      <w:r w:rsidRPr="00B858B2">
        <w:rPr>
          <w:sz w:val="26"/>
          <w:szCs w:val="26"/>
        </w:rPr>
        <w:tab/>
        <w:t>И.М. Артеева</w:t>
      </w:r>
    </w:p>
    <w:p w:rsidR="00B414ED" w:rsidRPr="00B858B2" w:rsidRDefault="00B414ED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227E39" w:rsidRPr="00B858B2" w:rsidRDefault="00227E39" w:rsidP="00B414ED">
      <w:pPr>
        <w:rPr>
          <w:sz w:val="18"/>
          <w:szCs w:val="18"/>
        </w:rPr>
      </w:pPr>
    </w:p>
    <w:p w:rsidR="00B414ED" w:rsidRPr="00B858B2" w:rsidRDefault="00B414ED" w:rsidP="00B414ED">
      <w:pPr>
        <w:pStyle w:val="a8"/>
        <w:rPr>
          <w:sz w:val="16"/>
          <w:szCs w:val="16"/>
        </w:rPr>
      </w:pPr>
      <w:r w:rsidRPr="00B858B2">
        <w:rPr>
          <w:sz w:val="16"/>
          <w:szCs w:val="16"/>
        </w:rPr>
        <w:t xml:space="preserve">Исп.: </w:t>
      </w:r>
      <w:proofErr w:type="spellStart"/>
      <w:r w:rsidR="00854974">
        <w:rPr>
          <w:sz w:val="16"/>
          <w:szCs w:val="16"/>
        </w:rPr>
        <w:t>Гамкив</w:t>
      </w:r>
      <w:proofErr w:type="spellEnd"/>
      <w:r w:rsidR="00854974">
        <w:rPr>
          <w:sz w:val="16"/>
          <w:szCs w:val="16"/>
        </w:rPr>
        <w:t xml:space="preserve"> Оксана Петровна</w:t>
      </w:r>
    </w:p>
    <w:p w:rsidR="00B414ED" w:rsidRPr="00B858B2" w:rsidRDefault="00B414ED" w:rsidP="00FE6257">
      <w:pPr>
        <w:pStyle w:val="a8"/>
        <w:rPr>
          <w:sz w:val="26"/>
          <w:szCs w:val="26"/>
        </w:rPr>
      </w:pPr>
      <w:r w:rsidRPr="00B858B2">
        <w:rPr>
          <w:sz w:val="16"/>
          <w:szCs w:val="16"/>
        </w:rPr>
        <w:t>Тел. (818-53) 4-</w:t>
      </w:r>
      <w:r w:rsidR="00854974">
        <w:rPr>
          <w:sz w:val="16"/>
          <w:szCs w:val="16"/>
        </w:rPr>
        <w:t>79</w:t>
      </w:r>
      <w:r w:rsidRPr="00B858B2">
        <w:rPr>
          <w:sz w:val="16"/>
          <w:szCs w:val="16"/>
        </w:rPr>
        <w:t>-</w:t>
      </w:r>
      <w:r w:rsidR="00854974">
        <w:rPr>
          <w:sz w:val="16"/>
          <w:szCs w:val="16"/>
        </w:rPr>
        <w:t>67</w:t>
      </w:r>
      <w:r w:rsidR="00C80D9E" w:rsidRPr="00B858B2">
        <w:rPr>
          <w:sz w:val="16"/>
          <w:szCs w:val="16"/>
        </w:rPr>
        <w:t xml:space="preserve"> </w:t>
      </w:r>
    </w:p>
    <w:sectPr w:rsidR="00B414ED" w:rsidRPr="00B858B2" w:rsidSect="003F5774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24" w:rsidRDefault="00E52524" w:rsidP="008317FE">
      <w:r>
        <w:separator/>
      </w:r>
    </w:p>
  </w:endnote>
  <w:endnote w:type="continuationSeparator" w:id="0">
    <w:p w:rsidR="00E52524" w:rsidRDefault="00E52524" w:rsidP="0083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64086"/>
      <w:docPartObj>
        <w:docPartGallery w:val="Page Numbers (Bottom of Page)"/>
        <w:docPartUnique/>
      </w:docPartObj>
    </w:sdtPr>
    <w:sdtContent>
      <w:p w:rsidR="00E52524" w:rsidRDefault="00E52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1F">
          <w:rPr>
            <w:noProof/>
          </w:rPr>
          <w:t>7</w:t>
        </w:r>
        <w:r>
          <w:fldChar w:fldCharType="end"/>
        </w:r>
      </w:p>
    </w:sdtContent>
  </w:sdt>
  <w:p w:rsidR="00E52524" w:rsidRDefault="00E525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24" w:rsidRDefault="00E52524">
    <w:pPr>
      <w:pStyle w:val="a8"/>
      <w:jc w:val="center"/>
    </w:pPr>
  </w:p>
  <w:p w:rsidR="00E52524" w:rsidRDefault="00E525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24" w:rsidRDefault="00E52524" w:rsidP="008317FE">
      <w:r>
        <w:separator/>
      </w:r>
    </w:p>
  </w:footnote>
  <w:footnote w:type="continuationSeparator" w:id="0">
    <w:p w:rsidR="00E52524" w:rsidRDefault="00E52524" w:rsidP="0083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D7B"/>
    <w:multiLevelType w:val="multilevel"/>
    <w:tmpl w:val="C602BA9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61570FC"/>
    <w:multiLevelType w:val="hybridMultilevel"/>
    <w:tmpl w:val="9D12236E"/>
    <w:lvl w:ilvl="0" w:tplc="0A1082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13F17"/>
    <w:multiLevelType w:val="hybridMultilevel"/>
    <w:tmpl w:val="113C8D48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BCD"/>
    <w:multiLevelType w:val="hybridMultilevel"/>
    <w:tmpl w:val="1A14B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3858"/>
    <w:multiLevelType w:val="hybridMultilevel"/>
    <w:tmpl w:val="AE4ACD4C"/>
    <w:lvl w:ilvl="0" w:tplc="882EB5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056A5"/>
    <w:multiLevelType w:val="hybridMultilevel"/>
    <w:tmpl w:val="8F647E52"/>
    <w:lvl w:ilvl="0" w:tplc="489846A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3DF04EA"/>
    <w:multiLevelType w:val="hybridMultilevel"/>
    <w:tmpl w:val="9F142C4E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E045B"/>
    <w:multiLevelType w:val="hybridMultilevel"/>
    <w:tmpl w:val="828486BA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B40BC"/>
    <w:multiLevelType w:val="hybridMultilevel"/>
    <w:tmpl w:val="3822CF02"/>
    <w:lvl w:ilvl="0" w:tplc="489846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043F3D"/>
    <w:multiLevelType w:val="hybridMultilevel"/>
    <w:tmpl w:val="69BA6A8A"/>
    <w:lvl w:ilvl="0" w:tplc="C28C17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280B1A"/>
    <w:multiLevelType w:val="hybridMultilevel"/>
    <w:tmpl w:val="3C4C9DC0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49E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pacing w:val="-20"/>
        <w:w w:val="100"/>
        <w:position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17D7E"/>
    <w:multiLevelType w:val="hybridMultilevel"/>
    <w:tmpl w:val="4928DE8C"/>
    <w:lvl w:ilvl="0" w:tplc="882EB57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DC0FCD"/>
    <w:multiLevelType w:val="hybridMultilevel"/>
    <w:tmpl w:val="BDC47A86"/>
    <w:lvl w:ilvl="0" w:tplc="489846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7A46834"/>
    <w:multiLevelType w:val="hybridMultilevel"/>
    <w:tmpl w:val="021AEB18"/>
    <w:lvl w:ilvl="0" w:tplc="882EB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trike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0D1C3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2ED0117F"/>
    <w:multiLevelType w:val="hybridMultilevel"/>
    <w:tmpl w:val="1C7E9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396AD7"/>
    <w:multiLevelType w:val="hybridMultilevel"/>
    <w:tmpl w:val="94502B7A"/>
    <w:lvl w:ilvl="0" w:tplc="E5466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C95686"/>
    <w:multiLevelType w:val="hybridMultilevel"/>
    <w:tmpl w:val="06264CCC"/>
    <w:lvl w:ilvl="0" w:tplc="9460978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670576"/>
    <w:multiLevelType w:val="multilevel"/>
    <w:tmpl w:val="CB32BC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9">
    <w:nsid w:val="3BE73BB7"/>
    <w:multiLevelType w:val="hybridMultilevel"/>
    <w:tmpl w:val="50B0FD4C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422C2E"/>
    <w:multiLevelType w:val="hybridMultilevel"/>
    <w:tmpl w:val="EE6405C2"/>
    <w:lvl w:ilvl="0" w:tplc="9CC49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pacing w:val="-20"/>
        <w:w w:val="10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AA3EC9"/>
    <w:multiLevelType w:val="hybridMultilevel"/>
    <w:tmpl w:val="B89601BA"/>
    <w:lvl w:ilvl="0" w:tplc="489846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DA7910"/>
    <w:multiLevelType w:val="hybridMultilevel"/>
    <w:tmpl w:val="3462DFB6"/>
    <w:lvl w:ilvl="0" w:tplc="944472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D137C"/>
    <w:multiLevelType w:val="multilevel"/>
    <w:tmpl w:val="CB32BC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24">
    <w:nsid w:val="4B257D51"/>
    <w:multiLevelType w:val="hybridMultilevel"/>
    <w:tmpl w:val="D6AABBF8"/>
    <w:lvl w:ilvl="0" w:tplc="0A1082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573294C6">
      <w:start w:val="1"/>
      <w:numFmt w:val="decimal"/>
      <w:lvlText w:val="%2."/>
      <w:lvlJc w:val="left"/>
      <w:pPr>
        <w:ind w:left="1070" w:hanging="360"/>
      </w:pPr>
      <w:rPr>
        <w:rFonts w:hint="default"/>
        <w:kern w:val="2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13653BA"/>
    <w:multiLevelType w:val="multilevel"/>
    <w:tmpl w:val="05A63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2845CB8"/>
    <w:multiLevelType w:val="hybridMultilevel"/>
    <w:tmpl w:val="87B6E2AC"/>
    <w:lvl w:ilvl="0" w:tplc="5D4818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71936"/>
    <w:multiLevelType w:val="hybridMultilevel"/>
    <w:tmpl w:val="F642CB2A"/>
    <w:lvl w:ilvl="0" w:tplc="F7FC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D97F5A"/>
    <w:multiLevelType w:val="hybridMultilevel"/>
    <w:tmpl w:val="CF8E1BD2"/>
    <w:lvl w:ilvl="0" w:tplc="489846AE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66533D01"/>
    <w:multiLevelType w:val="multilevel"/>
    <w:tmpl w:val="71F2BB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0">
    <w:nsid w:val="6A2317C6"/>
    <w:multiLevelType w:val="hybridMultilevel"/>
    <w:tmpl w:val="1BE2F4CE"/>
    <w:lvl w:ilvl="0" w:tplc="C752079A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F1666E"/>
    <w:multiLevelType w:val="hybridMultilevel"/>
    <w:tmpl w:val="C5306A92"/>
    <w:lvl w:ilvl="0" w:tplc="27CE8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0D45F0"/>
    <w:multiLevelType w:val="hybridMultilevel"/>
    <w:tmpl w:val="5784D302"/>
    <w:lvl w:ilvl="0" w:tplc="6DFCD7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9439BE"/>
    <w:multiLevelType w:val="hybridMultilevel"/>
    <w:tmpl w:val="C46049AC"/>
    <w:lvl w:ilvl="0" w:tplc="9CC49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-2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700884"/>
    <w:multiLevelType w:val="hybridMultilevel"/>
    <w:tmpl w:val="E0387856"/>
    <w:lvl w:ilvl="0" w:tplc="77F0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F048C8"/>
    <w:multiLevelType w:val="hybridMultilevel"/>
    <w:tmpl w:val="BDC0FF6C"/>
    <w:lvl w:ilvl="0" w:tplc="944472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C35002"/>
    <w:multiLevelType w:val="hybridMultilevel"/>
    <w:tmpl w:val="3508E2F2"/>
    <w:lvl w:ilvl="0" w:tplc="9444727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33"/>
  </w:num>
  <w:num w:numId="4">
    <w:abstractNumId w:val="35"/>
  </w:num>
  <w:num w:numId="5">
    <w:abstractNumId w:val="7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22"/>
  </w:num>
  <w:num w:numId="11">
    <w:abstractNumId w:val="36"/>
  </w:num>
  <w:num w:numId="12">
    <w:abstractNumId w:val="14"/>
  </w:num>
  <w:num w:numId="13">
    <w:abstractNumId w:val="3"/>
  </w:num>
  <w:num w:numId="14">
    <w:abstractNumId w:val="2"/>
  </w:num>
  <w:num w:numId="15">
    <w:abstractNumId w:val="26"/>
  </w:num>
  <w:num w:numId="16">
    <w:abstractNumId w:val="31"/>
  </w:num>
  <w:num w:numId="17">
    <w:abstractNumId w:val="10"/>
  </w:num>
  <w:num w:numId="18">
    <w:abstractNumId w:val="24"/>
  </w:num>
  <w:num w:numId="19">
    <w:abstractNumId w:val="23"/>
  </w:num>
  <w:num w:numId="20">
    <w:abstractNumId w:val="4"/>
  </w:num>
  <w:num w:numId="21">
    <w:abstractNumId w:val="11"/>
  </w:num>
  <w:num w:numId="22">
    <w:abstractNumId w:val="18"/>
  </w:num>
  <w:num w:numId="23">
    <w:abstractNumId w:val="25"/>
  </w:num>
  <w:num w:numId="24">
    <w:abstractNumId w:val="16"/>
  </w:num>
  <w:num w:numId="25">
    <w:abstractNumId w:val="1"/>
  </w:num>
  <w:num w:numId="26">
    <w:abstractNumId w:val="12"/>
  </w:num>
  <w:num w:numId="27">
    <w:abstractNumId w:val="9"/>
  </w:num>
  <w:num w:numId="28">
    <w:abstractNumId w:val="19"/>
  </w:num>
  <w:num w:numId="29">
    <w:abstractNumId w:val="21"/>
  </w:num>
  <w:num w:numId="30">
    <w:abstractNumId w:val="28"/>
  </w:num>
  <w:num w:numId="31">
    <w:abstractNumId w:val="5"/>
  </w:num>
  <w:num w:numId="32">
    <w:abstractNumId w:val="0"/>
  </w:num>
  <w:num w:numId="33">
    <w:abstractNumId w:val="17"/>
  </w:num>
  <w:num w:numId="34">
    <w:abstractNumId w:val="27"/>
  </w:num>
  <w:num w:numId="35">
    <w:abstractNumId w:val="8"/>
  </w:num>
  <w:num w:numId="36">
    <w:abstractNumId w:val="3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2"/>
    <w:rsid w:val="00000F15"/>
    <w:rsid w:val="00007651"/>
    <w:rsid w:val="00017F7F"/>
    <w:rsid w:val="00025AEA"/>
    <w:rsid w:val="0004086A"/>
    <w:rsid w:val="0004089D"/>
    <w:rsid w:val="0004765E"/>
    <w:rsid w:val="00056D85"/>
    <w:rsid w:val="00061EC3"/>
    <w:rsid w:val="000743E4"/>
    <w:rsid w:val="00081756"/>
    <w:rsid w:val="000A515F"/>
    <w:rsid w:val="000B57DD"/>
    <w:rsid w:val="000E11AD"/>
    <w:rsid w:val="000E62DE"/>
    <w:rsid w:val="000F14BC"/>
    <w:rsid w:val="000F2290"/>
    <w:rsid w:val="0011275D"/>
    <w:rsid w:val="00117BAA"/>
    <w:rsid w:val="001243DB"/>
    <w:rsid w:val="00132C1D"/>
    <w:rsid w:val="001333E7"/>
    <w:rsid w:val="001353B2"/>
    <w:rsid w:val="00141089"/>
    <w:rsid w:val="00162AFF"/>
    <w:rsid w:val="00185396"/>
    <w:rsid w:val="001C06AC"/>
    <w:rsid w:val="001C70A7"/>
    <w:rsid w:val="001F41FD"/>
    <w:rsid w:val="001F557E"/>
    <w:rsid w:val="001F593E"/>
    <w:rsid w:val="00200ACD"/>
    <w:rsid w:val="0020410F"/>
    <w:rsid w:val="00204CCF"/>
    <w:rsid w:val="0022001F"/>
    <w:rsid w:val="00227E39"/>
    <w:rsid w:val="00245D04"/>
    <w:rsid w:val="00260A55"/>
    <w:rsid w:val="002649C7"/>
    <w:rsid w:val="002958D5"/>
    <w:rsid w:val="002A6252"/>
    <w:rsid w:val="002B1B03"/>
    <w:rsid w:val="002B25A9"/>
    <w:rsid w:val="002C54F1"/>
    <w:rsid w:val="002C5570"/>
    <w:rsid w:val="002D4F5C"/>
    <w:rsid w:val="002E1CB4"/>
    <w:rsid w:val="00321B7D"/>
    <w:rsid w:val="003455DF"/>
    <w:rsid w:val="003550CF"/>
    <w:rsid w:val="003656F1"/>
    <w:rsid w:val="00366543"/>
    <w:rsid w:val="003666E9"/>
    <w:rsid w:val="00381CE8"/>
    <w:rsid w:val="00382436"/>
    <w:rsid w:val="0039511D"/>
    <w:rsid w:val="003A7698"/>
    <w:rsid w:val="003A7836"/>
    <w:rsid w:val="003B0305"/>
    <w:rsid w:val="003C7D57"/>
    <w:rsid w:val="003D4652"/>
    <w:rsid w:val="003F5774"/>
    <w:rsid w:val="00422F50"/>
    <w:rsid w:val="004260F5"/>
    <w:rsid w:val="00426525"/>
    <w:rsid w:val="004525D0"/>
    <w:rsid w:val="004714D8"/>
    <w:rsid w:val="00482364"/>
    <w:rsid w:val="00485720"/>
    <w:rsid w:val="00486C8A"/>
    <w:rsid w:val="004A080F"/>
    <w:rsid w:val="004B72B4"/>
    <w:rsid w:val="004C0710"/>
    <w:rsid w:val="004C6AB0"/>
    <w:rsid w:val="004E3234"/>
    <w:rsid w:val="004E59C6"/>
    <w:rsid w:val="00532AFA"/>
    <w:rsid w:val="00557B9E"/>
    <w:rsid w:val="005621BF"/>
    <w:rsid w:val="005762BB"/>
    <w:rsid w:val="00585012"/>
    <w:rsid w:val="0059100D"/>
    <w:rsid w:val="00597A74"/>
    <w:rsid w:val="005B2D7D"/>
    <w:rsid w:val="005D0ABB"/>
    <w:rsid w:val="00621D4A"/>
    <w:rsid w:val="00624B5B"/>
    <w:rsid w:val="00633B5E"/>
    <w:rsid w:val="00646D1B"/>
    <w:rsid w:val="00657419"/>
    <w:rsid w:val="0066391D"/>
    <w:rsid w:val="00697FF2"/>
    <w:rsid w:val="006B01EE"/>
    <w:rsid w:val="006B2F51"/>
    <w:rsid w:val="006E0003"/>
    <w:rsid w:val="006F57A4"/>
    <w:rsid w:val="00717C29"/>
    <w:rsid w:val="00751BD4"/>
    <w:rsid w:val="00754A4D"/>
    <w:rsid w:val="00760B52"/>
    <w:rsid w:val="00774AB4"/>
    <w:rsid w:val="00786903"/>
    <w:rsid w:val="0079054C"/>
    <w:rsid w:val="00797E92"/>
    <w:rsid w:val="007A08DF"/>
    <w:rsid w:val="007B3BE3"/>
    <w:rsid w:val="007C27D5"/>
    <w:rsid w:val="007C4502"/>
    <w:rsid w:val="007E27F6"/>
    <w:rsid w:val="007F4EBA"/>
    <w:rsid w:val="008113F1"/>
    <w:rsid w:val="00817DAA"/>
    <w:rsid w:val="008317FE"/>
    <w:rsid w:val="00845E67"/>
    <w:rsid w:val="00852E5D"/>
    <w:rsid w:val="00854974"/>
    <w:rsid w:val="0089715C"/>
    <w:rsid w:val="008979F9"/>
    <w:rsid w:val="008B42C4"/>
    <w:rsid w:val="008B4F0A"/>
    <w:rsid w:val="008B7E59"/>
    <w:rsid w:val="008C4DD4"/>
    <w:rsid w:val="008D370E"/>
    <w:rsid w:val="008D3946"/>
    <w:rsid w:val="008E047E"/>
    <w:rsid w:val="008E6208"/>
    <w:rsid w:val="008F2640"/>
    <w:rsid w:val="008F4867"/>
    <w:rsid w:val="009006C9"/>
    <w:rsid w:val="009137AD"/>
    <w:rsid w:val="00915632"/>
    <w:rsid w:val="009209C6"/>
    <w:rsid w:val="00921E83"/>
    <w:rsid w:val="009333B9"/>
    <w:rsid w:val="009478A4"/>
    <w:rsid w:val="00947B1E"/>
    <w:rsid w:val="009618D5"/>
    <w:rsid w:val="00965D0C"/>
    <w:rsid w:val="00973C6A"/>
    <w:rsid w:val="009848B1"/>
    <w:rsid w:val="009B1B07"/>
    <w:rsid w:val="009B482B"/>
    <w:rsid w:val="009F3FC1"/>
    <w:rsid w:val="00A2179E"/>
    <w:rsid w:val="00A27277"/>
    <w:rsid w:val="00A32166"/>
    <w:rsid w:val="00A32A50"/>
    <w:rsid w:val="00A35E88"/>
    <w:rsid w:val="00A41B8E"/>
    <w:rsid w:val="00A462C4"/>
    <w:rsid w:val="00A50735"/>
    <w:rsid w:val="00A5153D"/>
    <w:rsid w:val="00A60A37"/>
    <w:rsid w:val="00A62734"/>
    <w:rsid w:val="00A66125"/>
    <w:rsid w:val="00A70D0C"/>
    <w:rsid w:val="00A718BC"/>
    <w:rsid w:val="00A80409"/>
    <w:rsid w:val="00AA18F2"/>
    <w:rsid w:val="00AA7C60"/>
    <w:rsid w:val="00AA7F92"/>
    <w:rsid w:val="00AB7F8B"/>
    <w:rsid w:val="00AC13E6"/>
    <w:rsid w:val="00AC3AC4"/>
    <w:rsid w:val="00AC7302"/>
    <w:rsid w:val="00AD6806"/>
    <w:rsid w:val="00B041D3"/>
    <w:rsid w:val="00B1560F"/>
    <w:rsid w:val="00B17930"/>
    <w:rsid w:val="00B261A6"/>
    <w:rsid w:val="00B27217"/>
    <w:rsid w:val="00B34DEF"/>
    <w:rsid w:val="00B40616"/>
    <w:rsid w:val="00B414ED"/>
    <w:rsid w:val="00B55213"/>
    <w:rsid w:val="00B63135"/>
    <w:rsid w:val="00B66D68"/>
    <w:rsid w:val="00B75F65"/>
    <w:rsid w:val="00B858B2"/>
    <w:rsid w:val="00B959B1"/>
    <w:rsid w:val="00B97D3C"/>
    <w:rsid w:val="00BA4E9A"/>
    <w:rsid w:val="00BB1C54"/>
    <w:rsid w:val="00BB68F0"/>
    <w:rsid w:val="00BC409D"/>
    <w:rsid w:val="00BD2133"/>
    <w:rsid w:val="00BE723D"/>
    <w:rsid w:val="00BF04CD"/>
    <w:rsid w:val="00BF0C2F"/>
    <w:rsid w:val="00C03FD8"/>
    <w:rsid w:val="00C1147E"/>
    <w:rsid w:val="00C228C7"/>
    <w:rsid w:val="00C2549D"/>
    <w:rsid w:val="00C319A1"/>
    <w:rsid w:val="00C75FA6"/>
    <w:rsid w:val="00C80D9E"/>
    <w:rsid w:val="00CA19C6"/>
    <w:rsid w:val="00CA21F2"/>
    <w:rsid w:val="00CD2BAA"/>
    <w:rsid w:val="00CD574C"/>
    <w:rsid w:val="00CD73A1"/>
    <w:rsid w:val="00CE08D2"/>
    <w:rsid w:val="00CE19A2"/>
    <w:rsid w:val="00CE3471"/>
    <w:rsid w:val="00D01AC7"/>
    <w:rsid w:val="00D07A4F"/>
    <w:rsid w:val="00D101F6"/>
    <w:rsid w:val="00D23E2D"/>
    <w:rsid w:val="00D57F4D"/>
    <w:rsid w:val="00D61BF0"/>
    <w:rsid w:val="00D67098"/>
    <w:rsid w:val="00D7250C"/>
    <w:rsid w:val="00D9438B"/>
    <w:rsid w:val="00D96724"/>
    <w:rsid w:val="00DB10E7"/>
    <w:rsid w:val="00DB7D8F"/>
    <w:rsid w:val="00DE0074"/>
    <w:rsid w:val="00E002C0"/>
    <w:rsid w:val="00E01CAC"/>
    <w:rsid w:val="00E03B48"/>
    <w:rsid w:val="00E33C43"/>
    <w:rsid w:val="00E445B6"/>
    <w:rsid w:val="00E52524"/>
    <w:rsid w:val="00E537AF"/>
    <w:rsid w:val="00E57B10"/>
    <w:rsid w:val="00E6336D"/>
    <w:rsid w:val="00E634EF"/>
    <w:rsid w:val="00E63BB2"/>
    <w:rsid w:val="00E65EEC"/>
    <w:rsid w:val="00E70E18"/>
    <w:rsid w:val="00E73C48"/>
    <w:rsid w:val="00E73FF6"/>
    <w:rsid w:val="00E75052"/>
    <w:rsid w:val="00E84944"/>
    <w:rsid w:val="00E9247D"/>
    <w:rsid w:val="00EA3495"/>
    <w:rsid w:val="00EA4C7D"/>
    <w:rsid w:val="00EB46D1"/>
    <w:rsid w:val="00EB5CC7"/>
    <w:rsid w:val="00EC3F5D"/>
    <w:rsid w:val="00EC492E"/>
    <w:rsid w:val="00EE0B11"/>
    <w:rsid w:val="00EF6A92"/>
    <w:rsid w:val="00F01F82"/>
    <w:rsid w:val="00F17207"/>
    <w:rsid w:val="00F371B4"/>
    <w:rsid w:val="00F62C52"/>
    <w:rsid w:val="00F74C98"/>
    <w:rsid w:val="00F9093D"/>
    <w:rsid w:val="00FA1F6F"/>
    <w:rsid w:val="00FB4B84"/>
    <w:rsid w:val="00FE3C20"/>
    <w:rsid w:val="00FE5652"/>
    <w:rsid w:val="00FE6257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12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1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1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1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1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1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5D0"/>
    <w:pPr>
      <w:keepNext/>
      <w:numPr>
        <w:numId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525D0"/>
    <w:pPr>
      <w:keepNext/>
      <w:numPr>
        <w:ilvl w:val="1"/>
        <w:numId w:val="12"/>
      </w:numPr>
      <w:spacing w:before="24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25D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5D0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5D0"/>
    <w:pPr>
      <w:numPr>
        <w:ilvl w:val="4"/>
        <w:numId w:val="1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5D0"/>
    <w:pPr>
      <w:numPr>
        <w:ilvl w:val="5"/>
        <w:numId w:val="1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5D0"/>
    <w:pPr>
      <w:numPr>
        <w:ilvl w:val="6"/>
        <w:numId w:val="12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4525D0"/>
    <w:pPr>
      <w:numPr>
        <w:ilvl w:val="7"/>
        <w:numId w:val="12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5D0"/>
    <w:pPr>
      <w:numPr>
        <w:ilvl w:val="8"/>
        <w:numId w:val="12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0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C7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65D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656F1"/>
    <w:pPr>
      <w:ind w:left="720"/>
    </w:pPr>
  </w:style>
  <w:style w:type="paragraph" w:styleId="a6">
    <w:name w:val="header"/>
    <w:basedOn w:val="a"/>
    <w:link w:val="a7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1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5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2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5D0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5D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5D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25D0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25D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25D0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25D0"/>
    <w:rPr>
      <w:rFonts w:ascii="Cambria" w:eastAsia="Times New Roman" w:hAnsi="Cambria" w:cs="Cambria"/>
      <w:lang w:eastAsia="ru-RU"/>
    </w:rPr>
  </w:style>
  <w:style w:type="paragraph" w:customStyle="1" w:styleId="ConsPlusTitle">
    <w:name w:val="ConsPlusTitle"/>
    <w:rsid w:val="004823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81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462C4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462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Microsoft_Excel_97-20031.xls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_____Microsoft_Excel_97-20032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Zr2\&#1082;&#1089;&#1087;\2%20&#1057;&#1054;&#1043;&#1051;&#1040;&#1064;&#1045;&#1053;&#1048;&#1071;\18%20&#1064;&#1086;&#1080;&#1085;&#1089;&#1082;&#1080;&#1081;%20&#1089;&#1077;&#1083;&#1100;&#1089;&#1086;&#1074;&#1077;&#1090;%20&#1053;&#1040;&#1054;\&#1041;&#1102;&#1076;&#1078;&#1077;&#1090;\2017\&#1054;&#1090;&#1095;&#1077;&#1090;%20&#1055;&#1077;&#1088;&#1074;&#1099;&#1081;%20&#1082;&#1074;&#1072;&#1088;&#1090;&#1072;&#1083;\&#1047;&#1072;&#1082;&#1083;&#1102;&#1095;&#1077;&#1085;&#1080;&#1077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792306430446195"/>
          <c:y val="0.13657304331211473"/>
          <c:w val="0.65587226866287318"/>
          <c:h val="0.6269337851755871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2085120394473444E-2"/>
                  <c:y val="0.2365991454234447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2.1138921579332628E-2"/>
                  <c:y val="0.1454104252799534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1747319720628142"/>
                  <c:y val="-2.863953351477503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7.2647136687164826E-2"/>
                  <c:y val="-0.2580295755713462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1.2099535323878044E-2"/>
                  <c:y val="-1.16926017493195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6193538211421568E-2"/>
                  <c:y val="-0.1716966012159872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7.6618581383028198E-2"/>
                  <c:y val="-6.27534469583707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.0%" sourceLinked="0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Лист1!$B$2:$B$6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Лист1!$C$2:$C$6</c:f>
              <c:numCache>
                <c:formatCode>_-* #,##0.0_р_._-;\-* #,##0.0_р_._-;_-* "-"??_р_._-;_-@_-</c:formatCode>
                <c:ptCount val="5"/>
                <c:pt idx="0">
                  <c:v>2321.1</c:v>
                </c:pt>
                <c:pt idx="1">
                  <c:v>35.1</c:v>
                </c:pt>
                <c:pt idx="2">
                  <c:v>58.1</c:v>
                </c:pt>
                <c:pt idx="3">
                  <c:v>265.60000000000002</c:v>
                </c:pt>
                <c:pt idx="4">
                  <c:v>848.1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Лист1!$B$2:$B$6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0.65790816326530621</c:v>
                </c:pt>
                <c:pt idx="1">
                  <c:v>9.948979591836736E-3</c:v>
                </c:pt>
                <c:pt idx="2">
                  <c:v>1.6468253968253972E-2</c:v>
                </c:pt>
                <c:pt idx="3">
                  <c:v>7.5283446712018157E-2</c:v>
                </c:pt>
                <c:pt idx="4">
                  <c:v>0.24039115646258508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5B75-5A53-4051-9D4E-3727529A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Гамкив Оксана Петровна</dc:creator>
  <cp:lastModifiedBy>Гамкив Оксана Петровна</cp:lastModifiedBy>
  <cp:revision>61</cp:revision>
  <cp:lastPrinted>2017-05-12T08:49:00Z</cp:lastPrinted>
  <dcterms:created xsi:type="dcterms:W3CDTF">2015-06-24T06:14:00Z</dcterms:created>
  <dcterms:modified xsi:type="dcterms:W3CDTF">2017-05-12T08:49:00Z</dcterms:modified>
</cp:coreProperties>
</file>